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0D" w:rsidRDefault="00C15430"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15430"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F2621" w:rsidTr="00130771">
                              <w:trPr>
                                <w:trHeight w:val="18"/>
                              </w:trPr>
                              <w:tc>
                                <w:tcPr>
                                  <w:tcW w:w="10773" w:type="dxa"/>
                                  <w:vAlign w:val="center"/>
                                </w:tcPr>
                                <w:p w:rsidR="00B576DE" w:rsidRPr="009D4C10" w:rsidRDefault="00C15430"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C1543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C15430"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F2621" w:rsidTr="00130771">
                              <w:trPr>
                                <w:trHeight w:val="48"/>
                              </w:trPr>
                              <w:tc>
                                <w:tcPr>
                                  <w:tcW w:w="10773" w:type="dxa"/>
                                </w:tcPr>
                                <w:p w:rsidR="00B576DE" w:rsidRDefault="00C15430"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2021 at 09:05 AM by Arthur Soumalias (Principal)</w:t>
                                  </w:r>
                                </w:p>
                              </w:tc>
                            </w:tr>
                          </w:tbl>
                          <w:p w:rsidR="00B576DE" w:rsidRDefault="00C15430"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F2621" w:rsidTr="00130771">
                              <w:trPr>
                                <w:trHeight w:val="114"/>
                              </w:trPr>
                              <w:tc>
                                <w:tcPr>
                                  <w:tcW w:w="10773" w:type="dxa"/>
                                  <w:vAlign w:val="center"/>
                                </w:tcPr>
                                <w:p w:rsidR="00B576DE" w:rsidRPr="00B576DE" w:rsidRDefault="00C15430"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C1543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15430"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2F2621" w:rsidTr="00130771">
                              <w:trPr>
                                <w:trHeight w:val="274"/>
                              </w:trPr>
                              <w:tc>
                                <w:tcPr>
                                  <w:tcW w:w="10773" w:type="dxa"/>
                                </w:tcPr>
                                <w:p w:rsidR="00B576DE" w:rsidRDefault="00C15430"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03:25 PM by Gwenda Griggs (School Council President)</w:t>
                                  </w:r>
                                </w:p>
                              </w:tc>
                            </w:tr>
                          </w:tbl>
                          <w:p w:rsidR="00B576DE" w:rsidRDefault="00C15430"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F2621" w:rsidTr="00130771">
                        <w:trPr>
                          <w:trHeight w:val="18"/>
                        </w:trPr>
                        <w:tc>
                          <w:tcPr>
                            <w:tcW w:w="10773" w:type="dxa"/>
                            <w:vAlign w:val="center"/>
                          </w:tcPr>
                          <w:p w:rsidR="00B576DE" w:rsidRPr="009D4C10" w:rsidRDefault="00C15430"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C1543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C15430"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2F2621" w:rsidTr="00130771">
                        <w:trPr>
                          <w:trHeight w:val="48"/>
                        </w:trPr>
                        <w:tc>
                          <w:tcPr>
                            <w:tcW w:w="10773" w:type="dxa"/>
                          </w:tcPr>
                          <w:p w:rsidR="00B576DE" w:rsidRDefault="00C15430"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2021 at 09:05 AM by Arthur Soumalias (Principal)</w:t>
                            </w:r>
                          </w:p>
                        </w:tc>
                      </w:tr>
                    </w:tbl>
                    <w:p w:rsidR="00B576DE" w:rsidRDefault="00C15430"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2F2621" w:rsidTr="00130771">
                        <w:trPr>
                          <w:trHeight w:val="114"/>
                        </w:trPr>
                        <w:tc>
                          <w:tcPr>
                            <w:tcW w:w="10773" w:type="dxa"/>
                            <w:vAlign w:val="center"/>
                          </w:tcPr>
                          <w:p w:rsidR="00B576DE" w:rsidRPr="00B576DE" w:rsidRDefault="00C15430"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C1543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15430"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2F2621" w:rsidTr="00130771">
                        <w:trPr>
                          <w:trHeight w:val="274"/>
                        </w:trPr>
                        <w:tc>
                          <w:tcPr>
                            <w:tcW w:w="10773" w:type="dxa"/>
                          </w:tcPr>
                          <w:p w:rsidR="00B576DE" w:rsidRDefault="00C15430"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03:25 PM by Gwenda Griggs (School Council President)</w:t>
                            </w:r>
                          </w:p>
                        </w:tc>
                      </w:tr>
                    </w:tbl>
                    <w:p w:rsidR="00B576DE" w:rsidRDefault="00C15430"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Rosehill Secondary College (7275)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2F2621" w:rsidTr="00130771">
        <w:trPr>
          <w:trHeight w:val="11387"/>
        </w:trPr>
        <w:tc>
          <w:tcPr>
            <w:tcW w:w="3544" w:type="dxa"/>
          </w:tcPr>
          <w:p w:rsidR="00BE480F" w:rsidRPr="00BE480F" w:rsidRDefault="00C15430"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428949"/>
                          </a:xfrm>
                          <a:prstGeom prst="rect">
                            <a:avLst/>
                          </a:prstGeom>
                        </pic:spPr>
                      </pic:pic>
                    </a:graphicData>
                  </a:graphic>
                </wp:anchor>
              </w:drawing>
            </w:r>
          </w:p>
        </w:tc>
        <w:tc>
          <w:tcPr>
            <w:tcW w:w="6946" w:type="dxa"/>
          </w:tcPr>
          <w:p w:rsidR="00BE480F" w:rsidRDefault="00C15430" w:rsidP="006932E3">
            <w:pPr>
              <w:ind w:right="419"/>
              <w:rPr>
                <w:color w:val="595959" w:themeColor="text1" w:themeTint="A6"/>
              </w:rPr>
            </w:pPr>
          </w:p>
        </w:tc>
      </w:tr>
    </w:tbl>
    <w:p w:rsidR="00BE480F" w:rsidRDefault="00C15430" w:rsidP="00AF1438">
      <w:pPr>
        <w:ind w:left="540" w:right="419"/>
        <w:rPr>
          <w:color w:val="595959" w:themeColor="text1" w:themeTint="A6"/>
        </w:rPr>
      </w:pPr>
    </w:p>
    <w:p w:rsidR="00481904" w:rsidRDefault="00C15430"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C15430" w:rsidP="0050417D">
      <w:pPr>
        <w:pStyle w:val="ESHeading10"/>
        <w:spacing w:after="0" w:line="240" w:lineRule="auto"/>
      </w:pPr>
      <w:r>
        <w:lastRenderedPageBreak/>
        <w:t>How to read the Annual Report</w:t>
      </w:r>
    </w:p>
    <w:p w:rsidR="0019466A" w:rsidRPr="001D3C2B" w:rsidRDefault="00C15430" w:rsidP="0019466A">
      <w:pPr>
        <w:pStyle w:val="Style1"/>
        <w:spacing w:before="0" w:after="120"/>
      </w:pPr>
      <w:r w:rsidRPr="001D3C2B">
        <w:t>What’s changed in 2020?</w:t>
      </w:r>
    </w:p>
    <w:p w:rsidR="00046522" w:rsidRPr="00046522" w:rsidRDefault="00C15430" w:rsidP="00046522">
      <w:pPr>
        <w:pStyle w:val="ESBodyText0"/>
        <w:spacing w:line="240" w:lineRule="auto"/>
        <w:rPr>
          <w:b/>
          <w:bCs/>
        </w:rPr>
      </w:pPr>
      <w:bookmarkStart w:id="1" w:name="_Hlk64558266"/>
      <w:bookmarkStart w:id="2" w:name="_Hlk64558590"/>
      <w:r w:rsidRPr="00046522">
        <w:rPr>
          <w:b/>
          <w:bCs/>
        </w:rPr>
        <w:t>Improved appearance</w:t>
      </w:r>
    </w:p>
    <w:p w:rsidR="00046522" w:rsidRPr="00046522" w:rsidRDefault="00C15430" w:rsidP="00046522">
      <w:pPr>
        <w:pStyle w:val="ESBodyText0"/>
        <w:spacing w:line="240" w:lineRule="auto"/>
      </w:pPr>
      <w:bookmarkStart w:id="3" w:name="_Hlk64557988"/>
      <w:r w:rsidRPr="00046522">
        <w:t>The appearance of the Performance Summary has been updated to more clearly represent</w:t>
      </w:r>
      <w:r w:rsidRPr="00046522">
        <w:t xml:space="preserve"> information and to assist interpretation and comparison of individual school’s data with state averages and similar school groups.</w:t>
      </w:r>
      <w:bookmarkEnd w:id="3"/>
    </w:p>
    <w:p w:rsidR="00046522" w:rsidRDefault="00C15430" w:rsidP="00046522">
      <w:pPr>
        <w:pStyle w:val="ESBodyText0"/>
        <w:spacing w:line="240" w:lineRule="auto"/>
        <w:rPr>
          <w:b/>
          <w:bCs/>
        </w:rPr>
      </w:pPr>
      <w:r w:rsidRPr="00046522">
        <w:rPr>
          <w:b/>
          <w:bCs/>
        </w:rPr>
        <w:t>School performance data</w:t>
      </w:r>
    </w:p>
    <w:p w:rsidR="00046522" w:rsidRPr="00046522" w:rsidRDefault="00C15430" w:rsidP="00046522">
      <w:pPr>
        <w:pStyle w:val="ESBodyText0"/>
        <w:spacing w:line="240" w:lineRule="auto"/>
      </w:pPr>
      <w:bookmarkStart w:id="4" w:name="_Hlk64558033"/>
      <w:r w:rsidRPr="00046522">
        <w:t>The Victorian community's experience of COVID-19, including remote and flexible learning, had a sign</w:t>
      </w:r>
      <w:r w:rsidRPr="00046522">
        <w:t>ificant impact on normal school operations. This impacted the conduct of assessments and surveys. Readers should be aware of this when interpreting the Performance Summary.</w:t>
      </w:r>
    </w:p>
    <w:p w:rsidR="00046522" w:rsidRPr="00046522" w:rsidRDefault="00C15430" w:rsidP="00046522">
      <w:pPr>
        <w:pStyle w:val="ESBodyText0"/>
        <w:spacing w:line="240" w:lineRule="auto"/>
      </w:pPr>
      <w:r w:rsidRPr="00046522">
        <w:t>For example, in 2020 school-based surveys ran under changed circumstances, and NAPL</w:t>
      </w:r>
      <w:r w:rsidRPr="00046522">
        <w:t>AN was not conducted. Absence and attendance data may have been influenced by local processes and procedures adopted in response to remote and flexible learning.</w:t>
      </w:r>
    </w:p>
    <w:p w:rsidR="00046522" w:rsidRDefault="00C15430" w:rsidP="00046522">
      <w:pPr>
        <w:pStyle w:val="ESBodyText0"/>
        <w:spacing w:after="240" w:line="240" w:lineRule="auto"/>
      </w:pPr>
      <w:r w:rsidRPr="00046522">
        <w:t>Schools should keep this in mind when using this data for planning and evaluation purposes. Th</w:t>
      </w:r>
      <w:r w:rsidRPr="00046522">
        <w:t>ose schools who participated in the Student Attitudes to School survey in 2020 should also refer to the advice provided regarding the consistency of their data</w:t>
      </w:r>
      <w:bookmarkEnd w:id="1"/>
      <w:r w:rsidRPr="00046522">
        <w:t>.</w:t>
      </w:r>
      <w:bookmarkEnd w:id="2"/>
      <w:bookmarkEnd w:id="4"/>
    </w:p>
    <w:p w:rsidR="005568AC" w:rsidRPr="006825C7" w:rsidRDefault="00C15430" w:rsidP="0019466A">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46522" w:rsidRDefault="00C15430" w:rsidP="00046522">
      <w:pPr>
        <w:pStyle w:val="ESBodyText0"/>
        <w:spacing w:line="240" w:lineRule="auto"/>
      </w:pPr>
      <w:r>
        <w:t>The About Our School section provides a brie</w:t>
      </w:r>
      <w:r>
        <w:t>f background on the school, an outline of the school’s performance over the year and future directions.</w:t>
      </w:r>
    </w:p>
    <w:p w:rsidR="00046522" w:rsidRDefault="00C15430" w:rsidP="00046522">
      <w:pPr>
        <w:pStyle w:val="ESBodyText0"/>
        <w:spacing w:line="240" w:lineRule="auto"/>
      </w:pPr>
      <w:r>
        <w:t>The ‘School Context’ describes the school’s vision, values and purpose. Details include the school’s geographic location, size and structure, social cha</w:t>
      </w:r>
      <w:r>
        <w:t>racteristics, enrolment characteristics and special programs.</w:t>
      </w:r>
    </w:p>
    <w:p w:rsidR="00B637FF" w:rsidRDefault="00C15430" w:rsidP="00046522">
      <w:pPr>
        <w:pStyle w:val="ESBodyText0"/>
        <w:spacing w:after="240" w:line="240" w:lineRule="auto"/>
      </w:pPr>
      <w:r>
        <w:t>The ‘Framework for Improving Student Outcomes (FISO)’ section includes the improvement initiatives the school has selected and the progress they have made towards achieving them.</w:t>
      </w:r>
    </w:p>
    <w:p w:rsidR="005568AC" w:rsidRPr="00620299" w:rsidRDefault="00C15430"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C15430"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rsidR="00A14E75" w:rsidRDefault="00C15430"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C15430"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C15430"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C15430"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rsidR="00A14E75" w:rsidRDefault="00C15430"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schools</w:t>
      </w:r>
    </w:p>
    <w:p w:rsidR="005568AC" w:rsidRDefault="00C15430"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C15430"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w:t>
      </w:r>
      <w:r>
        <w:rPr>
          <w:rFonts w:eastAsia="Arial" w:cs="Times New Roman"/>
          <w:color w:val="000000"/>
          <w:szCs w:val="20"/>
        </w:rPr>
        <w:t xml:space="preserve"> and Mathematics for Teacher Judgements against the curriculum</w:t>
      </w:r>
    </w:p>
    <w:p w:rsidR="00425CEA" w:rsidRDefault="00C15430"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Pr="0019466A" w:rsidRDefault="00C15430" w:rsidP="00046522">
      <w:pPr>
        <w:spacing w:after="100" w:line="240" w:lineRule="auto"/>
        <w:ind w:left="1791" w:hanging="357"/>
        <w:rPr>
          <w:rFonts w:eastAsia="Arial" w:cs="Times New Roman"/>
          <w:i/>
          <w:iCs/>
          <w:color w:val="000000"/>
          <w:sz w:val="16"/>
        </w:rPr>
      </w:pPr>
      <w:r w:rsidRPr="0019466A">
        <w:rPr>
          <w:rFonts w:eastAsia="Arial" w:cs="Times New Roman"/>
          <w:i/>
          <w:iCs/>
          <w:color w:val="000000"/>
          <w:sz w:val="16"/>
        </w:rPr>
        <w:t>Note: NAPLAN tests were not conducted in 2020</w:t>
      </w:r>
    </w:p>
    <w:p w:rsidR="005568AC" w:rsidRDefault="00C15430"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rsidR="005568AC" w:rsidRDefault="00C15430" w:rsidP="0050417D">
      <w:pPr>
        <w:spacing w:line="240" w:lineRule="auto"/>
        <w:ind w:left="720"/>
        <w:rPr>
          <w:rFonts w:eastAsia="Arial" w:cs="Times New Roman"/>
          <w:b/>
          <w:color w:val="000000"/>
          <w:szCs w:val="20"/>
        </w:rPr>
      </w:pPr>
      <w:r>
        <w:rPr>
          <w:rFonts w:eastAsia="Arial" w:cs="Times New Roman"/>
          <w:b/>
          <w:color w:val="000000"/>
          <w:szCs w:val="20"/>
        </w:rPr>
        <w:t>E</w:t>
      </w:r>
      <w:r>
        <w:rPr>
          <w:rFonts w:eastAsia="Arial" w:cs="Times New Roman"/>
          <w:b/>
          <w:color w:val="000000"/>
          <w:szCs w:val="20"/>
        </w:rPr>
        <w:t xml:space="preserve">ngagement </w:t>
      </w:r>
    </w:p>
    <w:p w:rsidR="005568AC" w:rsidRDefault="00C15430"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rsidR="005568AC" w:rsidRDefault="00C15430"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rsidR="00B010EC" w:rsidRDefault="00C15430"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rsidR="005568AC" w:rsidRDefault="00C15430"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C15430"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C15430"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rsidR="005568AC" w:rsidRDefault="00C15430"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C15430" w:rsidP="00046522">
      <w:pPr>
        <w:pStyle w:val="ESBodyText0"/>
        <w:spacing w:after="0" w:line="240" w:lineRule="auto"/>
      </w:pPr>
      <w:r>
        <w:t xml:space="preserve">Results are displayed for the latest year </w:t>
      </w:r>
      <w:r>
        <w:t xml:space="preserve">and </w:t>
      </w:r>
      <w:r>
        <w:t>the average of the last four years (where available).</w:t>
      </w:r>
    </w:p>
    <w:p w:rsidR="0019466A" w:rsidRPr="00046522" w:rsidRDefault="00C15430" w:rsidP="00046522">
      <w:pPr>
        <w:spacing w:after="0" w:line="240" w:lineRule="auto"/>
        <w:rPr>
          <w:rFonts w:eastAsiaTheme="majorEastAsia" w:cstheme="majorBidi"/>
          <w:bCs/>
          <w:sz w:val="16"/>
          <w:szCs w:val="16"/>
        </w:rPr>
      </w:pPr>
      <w:r>
        <w:br w:type="page"/>
      </w:r>
    </w:p>
    <w:p w:rsidR="0019466A" w:rsidRDefault="00C15430" w:rsidP="0019466A">
      <w:pPr>
        <w:pStyle w:val="ESHeading10"/>
        <w:spacing w:after="0" w:line="240" w:lineRule="auto"/>
      </w:pPr>
      <w:r>
        <w:lastRenderedPageBreak/>
        <w:t>How to read the Annual Report (continued)</w:t>
      </w:r>
    </w:p>
    <w:p w:rsidR="005568AC" w:rsidRDefault="00C15430"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836D70" w:rsidRDefault="00C15430"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RDefault="00C15430"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w:t>
      </w:r>
      <w:r>
        <w:rPr>
          <w:rFonts w:eastAsia="Arial"/>
          <w:color w:val="000000"/>
        </w:rPr>
        <w:t xml:space="preserve"> students and the school’s size and location.</w:t>
      </w:r>
    </w:p>
    <w:p w:rsidR="005568AC" w:rsidRDefault="00C15430" w:rsidP="0050417D">
      <w:pPr>
        <w:pStyle w:val="H2Line"/>
        <w:spacing w:before="0" w:after="120"/>
      </w:pPr>
      <w:r>
        <w:t xml:space="preserve">What does </w:t>
      </w:r>
      <w:r>
        <w:rPr>
          <w:i/>
        </w:rPr>
        <w:t>‘</w:t>
      </w:r>
      <w:r>
        <w:rPr>
          <w:i/>
        </w:rPr>
        <w:t>NDP’</w:t>
      </w:r>
      <w:r>
        <w:t xml:space="preserve"> or ‘</w:t>
      </w:r>
      <w:r>
        <w:rPr>
          <w:i/>
        </w:rPr>
        <w:t>NDA</w:t>
      </w:r>
      <w:r>
        <w:t>’ mean?</w:t>
      </w:r>
    </w:p>
    <w:p w:rsidR="00836D70" w:rsidRDefault="00C15430" w:rsidP="00836D70">
      <w:pPr>
        <w:spacing w:line="240" w:lineRule="auto"/>
        <w:rPr>
          <w:rFonts w:eastAsia="Arial" w:cs="Times New Roman"/>
          <w:color w:val="000000"/>
          <w:szCs w:val="20"/>
        </w:rPr>
      </w:pPr>
      <w:r w:rsidRPr="008F19C0">
        <w:rPr>
          <w:rFonts w:eastAsia="Arial" w:cs="Times New Roman"/>
          <w:color w:val="000000"/>
          <w:szCs w:val="20"/>
        </w:rPr>
        <w:t>‘NDP’ refers to no data being published for privacy reasons or where there are insufficient underlying data</w:t>
      </w:r>
      <w:r>
        <w:rPr>
          <w:rFonts w:eastAsia="Arial" w:cs="Times New Roman"/>
          <w:color w:val="000000"/>
          <w:szCs w:val="20"/>
        </w:rPr>
        <w:t xml:space="preserve">. For example, very low </w:t>
      </w:r>
      <w:r w:rsidRPr="008F19C0">
        <w:rPr>
          <w:rFonts w:eastAsia="Arial" w:cs="Times New Roman"/>
          <w:color w:val="000000"/>
          <w:szCs w:val="20"/>
        </w:rPr>
        <w:t>numbers</w:t>
      </w:r>
      <w:r>
        <w:rPr>
          <w:rFonts w:eastAsia="Arial" w:cs="Times New Roman"/>
          <w:color w:val="000000"/>
          <w:szCs w:val="20"/>
        </w:rPr>
        <w:t xml:space="preserve"> of participants or characteristics that </w:t>
      </w:r>
      <w:r>
        <w:rPr>
          <w:rFonts w:eastAsia="Arial" w:cs="Times New Roman"/>
          <w:color w:val="000000"/>
          <w:szCs w:val="20"/>
        </w:rPr>
        <w:t>may lead to identification will result in an ‘NDP’ label.  For the 2020 Student Attitudes to School survey, specifically, the similar school group averages are replaced by ‘NDP’ where less than 50% of schools in a given similar school group did not partici</w:t>
      </w:r>
      <w:r>
        <w:rPr>
          <w:rFonts w:eastAsia="Arial" w:cs="Times New Roman"/>
          <w:color w:val="000000"/>
          <w:szCs w:val="20"/>
        </w:rPr>
        <w:t>pate in the 2020 survey.</w:t>
      </w:r>
    </w:p>
    <w:p w:rsidR="00836D70" w:rsidRDefault="00C15430"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rsidR="004B0401" w:rsidRDefault="00C15430" w:rsidP="00836D70">
      <w:pPr>
        <w:spacing w:after="240" w:line="240" w:lineRule="auto"/>
      </w:pPr>
      <w:r>
        <w:rPr>
          <w:rFonts w:eastAsia="Arial" w:cs="Times New Roman"/>
          <w:color w:val="000000"/>
          <w:szCs w:val="20"/>
        </w:rPr>
        <w:t xml:space="preserve">Note that new schools </w:t>
      </w:r>
      <w:r>
        <w:rPr>
          <w:rFonts w:eastAsia="Arial" w:cs="Times New Roman"/>
          <w:color w:val="000000"/>
          <w:szCs w:val="20"/>
        </w:rPr>
        <w:t>only have the latest year of data and no comparative data from previous years. T</w:t>
      </w:r>
      <w:r>
        <w:t>he Department also recognises unique circumstances in Specialist, Select Entry, English Language, Community Schools and schools that changed school type recently, where school-</w:t>
      </w:r>
      <w:r>
        <w:t>to-school comparisons are not appropriate.</w:t>
      </w:r>
    </w:p>
    <w:p w:rsidR="005568AC" w:rsidRDefault="00C15430"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836D70" w:rsidRDefault="00C15430"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 xml:space="preserve">d informed citizenship. </w:t>
      </w:r>
    </w:p>
    <w:p w:rsidR="00836D70" w:rsidRDefault="00C15430"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rsidR="00836D70" w:rsidRDefault="00C15430" w:rsidP="00836D70">
      <w:pPr>
        <w:spacing w:line="240" w:lineRule="auto"/>
      </w:pPr>
      <w:r>
        <w:rPr>
          <w:rFonts w:eastAsia="Arial"/>
          <w:color w:val="000000"/>
        </w:rPr>
        <w:t>The curriculum has been developed to ensure that school subjects and their achievement standards enable continuous</w:t>
      </w:r>
      <w:r>
        <w:rPr>
          <w:rFonts w:eastAsia="Arial"/>
          <w:color w:val="000000"/>
        </w:rPr>
        <w:t xml:space="preserve"> learning for all students, including students with disabilities.</w:t>
      </w:r>
    </w:p>
    <w:p w:rsidR="00836D70" w:rsidRDefault="00C15430"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C15430" w:rsidP="00836D70">
      <w:pPr>
        <w:spacing w:line="240" w:lineRule="auto"/>
        <w:rPr>
          <w:rFonts w:eastAsia="Arial"/>
          <w:color w:val="000000"/>
        </w:rPr>
      </w:pPr>
      <w:r>
        <w:rPr>
          <w:rFonts w:eastAsia="Arial"/>
          <w:color w:val="000000"/>
        </w:rPr>
        <w:t xml:space="preserve">‘Levels A to D’ may be used for students with a </w:t>
      </w:r>
      <w:r>
        <w:rPr>
          <w:rFonts w:eastAsia="Arial"/>
          <w:color w:val="000000"/>
        </w:rPr>
        <w:t>disability or students who may have additional learning needs.  These levels are not associated with any set age or year level that links chronological age to cognitive progress (i.e. there is no age expected standard of achievement for ‘Levels A to D’).</w:t>
      </w:r>
    </w:p>
    <w:p w:rsidR="003F425B" w:rsidRDefault="00C15430" w:rsidP="0050417D">
      <w:pPr>
        <w:spacing w:line="240" w:lineRule="auto"/>
        <w:sectPr w:rsidR="003F425B"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C15430" w:rsidP="00B42C9B">
      <w:pPr>
        <w:ind w:left="-540" w:right="-632"/>
        <w:jc w:val="center"/>
        <w:rPr>
          <w:b/>
          <w:color w:val="AF272F"/>
          <w:sz w:val="32"/>
          <w:szCs w:val="32"/>
        </w:rPr>
      </w:pPr>
      <w:r>
        <w:rPr>
          <w:b/>
          <w:color w:val="AF272F"/>
          <w:sz w:val="36"/>
          <w:szCs w:val="44"/>
        </w:rPr>
        <w:lastRenderedPageBreak/>
        <w:t>About Our School</w:t>
      </w:r>
    </w:p>
    <w:p w:rsidR="0038585D" w:rsidRPr="00864EAA" w:rsidRDefault="00C15430"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2F2621" w:rsidTr="003329F2">
        <w:trPr>
          <w:trHeight w:val="15"/>
        </w:trPr>
        <w:tc>
          <w:tcPr>
            <w:tcW w:w="10774" w:type="dxa"/>
            <w:shd w:val="clear" w:color="auto" w:fill="D9D9D9" w:themeFill="background1" w:themeFillShade="D9"/>
          </w:tcPr>
          <w:p w:rsidR="00777DB2" w:rsidRPr="001C2589" w:rsidRDefault="00C15430" w:rsidP="00994A0F">
            <w:pPr>
              <w:pStyle w:val="Heading3"/>
              <w:spacing w:before="0" w:after="0"/>
              <w:rPr>
                <w:sz w:val="24"/>
                <w:szCs w:val="24"/>
              </w:rPr>
            </w:pPr>
            <w:r w:rsidRPr="005206F9">
              <w:rPr>
                <w:sz w:val="22"/>
                <w:szCs w:val="22"/>
              </w:rPr>
              <w:t xml:space="preserve">School </w:t>
            </w:r>
            <w:r>
              <w:rPr>
                <w:sz w:val="22"/>
                <w:szCs w:val="22"/>
              </w:rPr>
              <w:t>context</w:t>
            </w:r>
          </w:p>
        </w:tc>
      </w:tr>
      <w:tr w:rsidR="002F2621" w:rsidTr="003329F2">
        <w:trPr>
          <w:trHeight w:val="15"/>
        </w:trPr>
        <w:tc>
          <w:tcPr>
            <w:tcW w:w="10774" w:type="dxa"/>
            <w:shd w:val="clear" w:color="auto" w:fill="FFFFFF" w:themeFill="background1"/>
          </w:tcPr>
          <w:p w:rsidR="00777DB2" w:rsidRPr="005A75E6" w:rsidRDefault="00C15430" w:rsidP="00994A0F">
            <w:pPr>
              <w:pStyle w:val="Heading3"/>
              <w:spacing w:before="0" w:after="0"/>
              <w:rPr>
                <w:b w:val="0"/>
                <w:szCs w:val="20"/>
              </w:rPr>
            </w:pPr>
            <w:r>
              <w:rPr>
                <w:b w:val="0"/>
              </w:rPr>
              <w:t xml:space="preserve">Rosehill Secondary College sits on a large, attractive site with views over the Maribyrnong River Valley and is part of the Moonee </w:t>
            </w:r>
            <w:r>
              <w:rPr>
                <w:b w:val="0"/>
              </w:rPr>
              <w:t>Valley Network of schools in the South Western Region. The College has 103.3 EFT staff, 4 Principal Class, 81.5  teachers and 17.8  Support Staff.</w:t>
            </w:r>
            <w:r>
              <w:rPr>
                <w:b w:val="0"/>
              </w:rPr>
              <w:br/>
              <w:t>The school is a single campus with Years 7 to 12 divided into a Junior School (Years 7-9) and a Senior School</w:t>
            </w:r>
            <w:r>
              <w:rPr>
                <w:b w:val="0"/>
              </w:rPr>
              <w:t xml:space="preserve"> (Years 10-12).  In 2020 the school had 1127 students. 28% had English as an additional language and 1% were Aboriginal or Torres Strait Islander. </w:t>
            </w:r>
            <w:r>
              <w:rPr>
                <w:b w:val="0"/>
              </w:rPr>
              <w:br/>
              <w:t>The values of Respect, Initiative and Learning (RIL) underpin the core work of the College.</w:t>
            </w:r>
            <w:r>
              <w:rPr>
                <w:b w:val="0"/>
              </w:rPr>
              <w:br/>
              <w:t>Rosehill provide</w:t>
            </w:r>
            <w:r>
              <w:rPr>
                <w:b w:val="0"/>
              </w:rPr>
              <w:t xml:space="preserve">s excellent facilities for our VCE students with a designated Year 11 study centre, and a purpose built Year 12 study centre. An EAL and international student collaboration space complements our International Student Program. As a multicultural community, </w:t>
            </w:r>
            <w:r>
              <w:rPr>
                <w:b w:val="0"/>
              </w:rPr>
              <w:t xml:space="preserve">the school understands the benefits of globalization and exposing local students to other perspectives and experiences. The College enjoys refurbished science and art rooms and a well-resourced library, which is open from 8.15am each morning. 2020 saw the </w:t>
            </w:r>
            <w:r>
              <w:rPr>
                <w:b w:val="0"/>
              </w:rPr>
              <w:t>completion of our new STEM Centre. It contains two new product design rooms, a robotics/systems room and virtual reality space, maker space and new state of the art industrial style stainless steel kitchen. The oval upgrade now provides the College with an</w:t>
            </w:r>
            <w:r>
              <w:rPr>
                <w:b w:val="0"/>
              </w:rPr>
              <w:t xml:space="preserve"> exceptional playing surface. This area coupled with the basketball and tennis courts, cricket nets and the gymnasium provide ample space for students. Significant passive recreational areas are also available throughout the school grounds. </w:t>
            </w:r>
            <w:r>
              <w:rPr>
                <w:b w:val="0"/>
              </w:rPr>
              <w:br/>
              <w:t>Rosehill Secon</w:t>
            </w:r>
            <w:r>
              <w:rPr>
                <w:b w:val="0"/>
              </w:rPr>
              <w:t xml:space="preserve">dary College is a school with a strong academic focus and a history of consistently high academic results. At Years 7 and 8, in addition to core and elective subjects, there are two periods each week of Literacy and Numeracy Enhancement. The Year 10 level </w:t>
            </w:r>
            <w:r>
              <w:rPr>
                <w:b w:val="0"/>
              </w:rPr>
              <w:t xml:space="preserve">is structured as an introductory year to VCE. Rosehill Secondary College has excellent VCE results and is committed to supporting a broad range of careers and further education pathways by also offering the Victorian Certificate of Applied Learning (VCAL) </w:t>
            </w:r>
            <w:r>
              <w:rPr>
                <w:b w:val="0"/>
              </w:rPr>
              <w:t xml:space="preserve">within the Senior School. A Selective Talent and Enrichment Program (STEP), is designed to cater for intellectually and academically capable students and this is further enhanced by our Advanced Mathematics (RAMP) and English Programs (REAP) at Years 7-9. </w:t>
            </w:r>
            <w:r>
              <w:rPr>
                <w:b w:val="0"/>
              </w:rPr>
              <w:t>2020 also saw the introduction of the Victorian High Achievers Program (VHAP). There is a dedicated sporting program, a comprehensive languages program offering Japanese and Italian, supported with international cultural tours and a sister school relations</w:t>
            </w:r>
            <w:r>
              <w:rPr>
                <w:b w:val="0"/>
              </w:rPr>
              <w:t>hip with a prestigious Shinto Secondary College in Japan. The Performing Arts faculties excel in producing a musical or dance performance every year for the local community, with the Visual Arts department celebrating students’ work with a bi-annual art sh</w:t>
            </w:r>
            <w:r>
              <w:rPr>
                <w:b w:val="0"/>
              </w:rPr>
              <w:t>ow. Numerous works every year are accepted into galleries for display such as the Incinerator Gallery in Aberfeldie.</w:t>
            </w:r>
            <w:r>
              <w:rPr>
                <w:b w:val="0"/>
              </w:rPr>
              <w:br/>
              <w:t>In 2020 the socio-economic profile was low-mid. Both the parent satisfaction survey and the school staff survey remained strong and this wa</w:t>
            </w:r>
            <w:r>
              <w:rPr>
                <w:b w:val="0"/>
              </w:rPr>
              <w:t>s consistent with the school based surveys conducted throughout remote learning, and on our return to onsite learning, in late 2020.</w:t>
            </w:r>
            <w:r>
              <w:rPr>
                <w:b w:val="0"/>
              </w:rPr>
              <w:br/>
              <w:t>Rosehill enters the third year of its Strategic Plan 2019-2022. The focus for 2020 did shift away from Professional Learnin</w:t>
            </w:r>
            <w:r>
              <w:rPr>
                <w:b w:val="0"/>
              </w:rPr>
              <w:t>g Communities (PLC) as the school needed to pivot and adjust to the changing world. The College was able to continue the literacy reading focus during remote learning, and was exceptionally pleased to be able to maintain a VCE median of 29 and increase our</w:t>
            </w:r>
            <w:r>
              <w:rPr>
                <w:b w:val="0"/>
              </w:rPr>
              <w:t xml:space="preserve"> over 40+ scores during such a challenging year. The Rosehill instructional model is based on “Classroom Instruction that Works” and the related GANAG instructional process, this was maintained throughout the remote learning period. Staff developed, enhanc</w:t>
            </w:r>
            <w:r>
              <w:rPr>
                <w:b w:val="0"/>
              </w:rPr>
              <w:t>ed and utilised new skills and knowledge to deliver the curriculum via technology platforms such as COMPASS and the google classroom sweet of applications.</w:t>
            </w:r>
            <w:r>
              <w:rPr>
                <w:b w:val="0"/>
              </w:rPr>
              <w:br/>
            </w:r>
            <w:r>
              <w:rPr>
                <w:b w:val="0"/>
              </w:rPr>
              <w:br/>
              <w:t>Student wellbeing and attendance became a major focus during and upon return to on-site learning in</w:t>
            </w:r>
            <w:r>
              <w:rPr>
                <w:b w:val="0"/>
              </w:rPr>
              <w:t xml:space="preserve"> October, and this, together with DET's three key priority areas formed the basis of the work and planning late last year. The College was in a great position to deliver upon the tutoring expectations to ensure strong engagement with vulnerable students an</w:t>
            </w:r>
            <w:r>
              <w:rPr>
                <w:b w:val="0"/>
              </w:rPr>
              <w:t>d families.  Rosehill Secondary College provides a calm environment for students and staff, with a strong emphasis on positive relationships, through a Welfare and Discipline structure that is consistent, successful and underpinned by our School-Wide Posit</w:t>
            </w:r>
            <w:r>
              <w:rPr>
                <w:b w:val="0"/>
              </w:rPr>
              <w:t>ive Behaviours Program and as a Respectful Relationships School.</w:t>
            </w:r>
            <w:r>
              <w:rPr>
                <w:b w:val="0"/>
              </w:rPr>
              <w:br/>
              <w:t>With a continuous focus on improvement, the College implements a range of programs to support student learning outcomes in addition to a continuous physical maintenance program.  It is antici</w:t>
            </w:r>
            <w:r>
              <w:rPr>
                <w:b w:val="0"/>
              </w:rPr>
              <w:t xml:space="preserve">pated that the recently awarded </w:t>
            </w:r>
            <w:r>
              <w:rPr>
                <w:b w:val="0"/>
              </w:rPr>
              <w:lastRenderedPageBreak/>
              <w:t>$10.204 million capital works with a focus on upgrades to A wing, Performing Arts/Music and C wing will be completed by the end of 2022.</w:t>
            </w:r>
          </w:p>
        </w:tc>
      </w:tr>
      <w:tr w:rsidR="002F2621" w:rsidTr="003329F2">
        <w:trPr>
          <w:trHeight w:val="15"/>
        </w:trPr>
        <w:tc>
          <w:tcPr>
            <w:tcW w:w="10774" w:type="dxa"/>
            <w:shd w:val="clear" w:color="auto" w:fill="D9D9D9" w:themeFill="background1" w:themeFillShade="D9"/>
          </w:tcPr>
          <w:p w:rsidR="00777DB2" w:rsidRDefault="00C15430" w:rsidP="00994A0F">
            <w:pPr>
              <w:pStyle w:val="Heading3"/>
              <w:spacing w:before="0" w:after="0"/>
              <w:rPr>
                <w:szCs w:val="20"/>
              </w:rPr>
            </w:pPr>
            <w:r w:rsidRPr="00D3162B">
              <w:rPr>
                <w:sz w:val="22"/>
                <w:szCs w:val="22"/>
              </w:rPr>
              <w:lastRenderedPageBreak/>
              <w:t>Framework for Improving Student Outcomes (FISO)</w:t>
            </w:r>
          </w:p>
        </w:tc>
      </w:tr>
      <w:tr w:rsidR="002F2621" w:rsidTr="003329F2">
        <w:trPr>
          <w:trHeight w:val="15"/>
        </w:trPr>
        <w:tc>
          <w:tcPr>
            <w:tcW w:w="10774" w:type="dxa"/>
            <w:shd w:val="clear" w:color="auto" w:fill="FFFFFF" w:themeFill="background1"/>
          </w:tcPr>
          <w:p w:rsidR="00777DB2" w:rsidRPr="005A75E6" w:rsidRDefault="00C15430" w:rsidP="00994A0F">
            <w:pPr>
              <w:pStyle w:val="Heading3"/>
              <w:spacing w:before="0" w:after="0"/>
              <w:rPr>
                <w:b w:val="0"/>
                <w:szCs w:val="20"/>
              </w:rPr>
            </w:pPr>
            <w:r>
              <w:rPr>
                <w:b w:val="0"/>
              </w:rPr>
              <w:br/>
              <w:t>In line with the FISO framework, key</w:t>
            </w:r>
            <w:r>
              <w:rPr>
                <w:b w:val="0"/>
              </w:rPr>
              <w:t xml:space="preserve"> priority areas were identified for 2020 in line with the current strategic (plan 2019 - 2022). However, some of the associated AIP actions and professional development plans were only partially met due to remote learning. The AIP had a focus on the follow</w:t>
            </w:r>
            <w:r>
              <w:rPr>
                <w:b w:val="0"/>
              </w:rPr>
              <w:t>ing elements from FISO.</w:t>
            </w:r>
            <w:r>
              <w:rPr>
                <w:b w:val="0"/>
              </w:rPr>
              <w:br/>
            </w:r>
            <w:r>
              <w:rPr>
                <w:b w:val="0"/>
              </w:rPr>
              <w:br/>
              <w:t>EXCELLENCE IN TEACHING AND LEARNING</w:t>
            </w:r>
            <w:r>
              <w:rPr>
                <w:b w:val="0"/>
              </w:rPr>
              <w:br/>
              <w:t>•</w:t>
            </w:r>
            <w:r>
              <w:rPr>
                <w:b w:val="0"/>
              </w:rPr>
              <w:tab/>
              <w:t>Curriculum planning and assessment.</w:t>
            </w:r>
            <w:r>
              <w:rPr>
                <w:b w:val="0"/>
              </w:rPr>
              <w:br/>
              <w:t xml:space="preserve">KIS </w:t>
            </w:r>
            <w:r>
              <w:rPr>
                <w:b w:val="0"/>
              </w:rPr>
              <w:br/>
              <w:t>Build teacher capability to utilise data and a range of assessment strategies to differentiate teaching, in order to challenge and ensure progress for e</w:t>
            </w:r>
            <w:r>
              <w:rPr>
                <w:b w:val="0"/>
              </w:rPr>
              <w:t>very student (CP&amp;A)</w:t>
            </w:r>
            <w:r>
              <w:rPr>
                <w:b w:val="0"/>
              </w:rPr>
              <w:br/>
            </w:r>
            <w:r>
              <w:rPr>
                <w:b w:val="0"/>
              </w:rPr>
              <w:br/>
            </w:r>
            <w:r>
              <w:rPr>
                <w:b w:val="0"/>
              </w:rPr>
              <w:br/>
              <w:t>•</w:t>
            </w:r>
            <w:r>
              <w:rPr>
                <w:b w:val="0"/>
              </w:rPr>
              <w:tab/>
              <w:t>Building Practice Excellence.</w:t>
            </w:r>
            <w:r>
              <w:rPr>
                <w:b w:val="0"/>
              </w:rPr>
              <w:br/>
              <w:t xml:space="preserve">KIS </w:t>
            </w:r>
            <w:r>
              <w:rPr>
                <w:b w:val="0"/>
              </w:rPr>
              <w:br/>
              <w:t>Build the capability of every teacher to implement a whole school approach to instructional practice within an agreed framework (BPE)</w:t>
            </w:r>
            <w:r>
              <w:rPr>
                <w:b w:val="0"/>
              </w:rPr>
              <w:br/>
            </w:r>
            <w:r>
              <w:rPr>
                <w:b w:val="0"/>
              </w:rPr>
              <w:br/>
              <w:t xml:space="preserve">KIS </w:t>
            </w:r>
            <w:r>
              <w:rPr>
                <w:b w:val="0"/>
              </w:rPr>
              <w:br/>
              <w:t>Develop and implement an agreed approach to the effective</w:t>
            </w:r>
            <w:r>
              <w:rPr>
                <w:b w:val="0"/>
              </w:rPr>
              <w:t xml:space="preserve"> teaching of literacy (BPE)</w:t>
            </w:r>
            <w:r>
              <w:rPr>
                <w:b w:val="0"/>
              </w:rPr>
              <w:br/>
            </w:r>
            <w:r>
              <w:rPr>
                <w:b w:val="0"/>
              </w:rPr>
              <w:br/>
            </w:r>
            <w:r>
              <w:rPr>
                <w:b w:val="0"/>
              </w:rPr>
              <w:br/>
              <w:t>POSITIVE CLIMATE FOR LEARNING</w:t>
            </w:r>
            <w:r>
              <w:rPr>
                <w:b w:val="0"/>
              </w:rPr>
              <w:br/>
              <w:t>•</w:t>
            </w:r>
            <w:r>
              <w:rPr>
                <w:b w:val="0"/>
              </w:rPr>
              <w:tab/>
              <w:t>Empowering Students and Building School Pride.</w:t>
            </w:r>
            <w:r>
              <w:rPr>
                <w:b w:val="0"/>
              </w:rPr>
              <w:br/>
              <w:t xml:space="preserve">KIS </w:t>
            </w:r>
            <w:r>
              <w:rPr>
                <w:b w:val="0"/>
              </w:rPr>
              <w:br/>
              <w:t>Empower students in their learning through improved student agency (ES&amp;BSP)</w:t>
            </w:r>
            <w:r>
              <w:rPr>
                <w:b w:val="0"/>
              </w:rPr>
              <w:br/>
            </w:r>
            <w:r>
              <w:rPr>
                <w:b w:val="0"/>
              </w:rPr>
              <w:br/>
              <w:t xml:space="preserve">KIS </w:t>
            </w:r>
            <w:r>
              <w:rPr>
                <w:b w:val="0"/>
              </w:rPr>
              <w:br/>
              <w:t>Enhance student engagement in their learning within a differ</w:t>
            </w:r>
            <w:r>
              <w:rPr>
                <w:b w:val="0"/>
              </w:rPr>
              <w:t>entiated curriculum to stimulate and challenge all students (ES&amp;BSP)</w:t>
            </w:r>
            <w:r>
              <w:rPr>
                <w:b w:val="0"/>
              </w:rPr>
              <w:br/>
            </w:r>
            <w:r>
              <w:rPr>
                <w:b w:val="0"/>
              </w:rPr>
              <w:br/>
            </w:r>
            <w:r>
              <w:rPr>
                <w:b w:val="0"/>
              </w:rPr>
              <w:br/>
              <w:t>•</w:t>
            </w:r>
            <w:r>
              <w:rPr>
                <w:b w:val="0"/>
              </w:rPr>
              <w:tab/>
              <w:t>Setting expectations and promoting inclusion</w:t>
            </w:r>
            <w:r>
              <w:rPr>
                <w:b w:val="0"/>
              </w:rPr>
              <w:br/>
              <w:t>KIS</w:t>
            </w:r>
            <w:r>
              <w:rPr>
                <w:b w:val="0"/>
              </w:rPr>
              <w:br/>
              <w:t>Embed high expectations and aspirations of students, staff and families (SE&amp;PI)</w:t>
            </w:r>
            <w:r>
              <w:rPr>
                <w:b w:val="0"/>
              </w:rPr>
              <w:br/>
            </w:r>
            <w:r>
              <w:rPr>
                <w:b w:val="0"/>
              </w:rPr>
              <w:br/>
            </w:r>
            <w:r>
              <w:rPr>
                <w:b w:val="0"/>
              </w:rPr>
              <w:br/>
              <w:t>PROFESSIONAL LEADERSHIP</w:t>
            </w:r>
            <w:r>
              <w:rPr>
                <w:b w:val="0"/>
              </w:rPr>
              <w:br/>
              <w:t>•</w:t>
            </w:r>
            <w:r>
              <w:rPr>
                <w:b w:val="0"/>
              </w:rPr>
              <w:tab/>
              <w:t>Building leadership teams</w:t>
            </w:r>
            <w:r>
              <w:rPr>
                <w:b w:val="0"/>
              </w:rPr>
              <w:br/>
            </w:r>
            <w:r>
              <w:rPr>
                <w:b w:val="0"/>
              </w:rPr>
              <w:t>KIS</w:t>
            </w:r>
            <w:r>
              <w:rPr>
                <w:b w:val="0"/>
              </w:rPr>
              <w:br/>
              <w:t>Create a leadership framework to support a distributed leadership model (BLT)</w:t>
            </w:r>
            <w:r>
              <w:rPr>
                <w:b w:val="0"/>
              </w:rPr>
              <w:br/>
            </w:r>
            <w:r>
              <w:rPr>
                <w:b w:val="0"/>
              </w:rPr>
              <w:br/>
              <w:t xml:space="preserve">KIS </w:t>
            </w:r>
            <w:r>
              <w:rPr>
                <w:b w:val="0"/>
              </w:rPr>
              <w:br/>
              <w:t>Build team leaders’ capability to lead and implement change (BLT)</w:t>
            </w:r>
            <w:r>
              <w:rPr>
                <w:b w:val="0"/>
              </w:rPr>
              <w:br/>
            </w:r>
            <w:r>
              <w:rPr>
                <w:b w:val="0"/>
              </w:rPr>
              <w:br/>
              <w:t>The School Improvement Team (SIT) displayed significant capacity to adapt, pivot and  strategically p</w:t>
            </w:r>
            <w:r>
              <w:rPr>
                <w:b w:val="0"/>
              </w:rPr>
              <w:t>lan in order to deliver an effective leaching and learning program throughout 2020. Key members of the SIT were able to deliver critical professional development for all staff in the lead up to remote learning. This ensured a minimum benchmark for lesson d</w:t>
            </w:r>
            <w:r>
              <w:rPr>
                <w:b w:val="0"/>
              </w:rPr>
              <w:t xml:space="preserve">elivery with a focus on maximising attendance and engagement. Regular surveys of staff, students and parents were used to monitor progress and make adjustments to the program as required. The School Staff Survey and Parent Survey provided further evidence </w:t>
            </w:r>
            <w:r>
              <w:rPr>
                <w:b w:val="0"/>
              </w:rPr>
              <w:t xml:space="preserve">in support of the school's work in 2020. Prior to the lockdown, the College </w:t>
            </w:r>
            <w:r>
              <w:rPr>
                <w:b w:val="0"/>
              </w:rPr>
              <w:lastRenderedPageBreak/>
              <w:t>implemented the PIVOT survey, the results from Term 1, 2020 were very pleasing with an increase in all five standards.</w:t>
            </w:r>
          </w:p>
        </w:tc>
      </w:tr>
      <w:tr w:rsidR="002F2621" w:rsidTr="003329F2">
        <w:trPr>
          <w:trHeight w:val="15"/>
        </w:trPr>
        <w:tc>
          <w:tcPr>
            <w:tcW w:w="10774" w:type="dxa"/>
            <w:shd w:val="clear" w:color="auto" w:fill="D9D9D9" w:themeFill="background1" w:themeFillShade="D9"/>
          </w:tcPr>
          <w:p w:rsidR="00777DB2" w:rsidRDefault="00C15430" w:rsidP="00994A0F">
            <w:pPr>
              <w:pStyle w:val="Heading3"/>
              <w:spacing w:before="0" w:after="0"/>
              <w:rPr>
                <w:szCs w:val="20"/>
              </w:rPr>
            </w:pPr>
            <w:r w:rsidRPr="00D3162B">
              <w:rPr>
                <w:sz w:val="22"/>
                <w:szCs w:val="22"/>
              </w:rPr>
              <w:lastRenderedPageBreak/>
              <w:t>Achievement</w:t>
            </w:r>
          </w:p>
        </w:tc>
      </w:tr>
      <w:tr w:rsidR="002F2621" w:rsidTr="003329F2">
        <w:trPr>
          <w:trHeight w:val="15"/>
        </w:trPr>
        <w:tc>
          <w:tcPr>
            <w:tcW w:w="10774" w:type="dxa"/>
            <w:shd w:val="clear" w:color="auto" w:fill="FFFFFF" w:themeFill="background1"/>
          </w:tcPr>
          <w:p w:rsidR="00777DB2" w:rsidRPr="005A75E6" w:rsidRDefault="00C15430" w:rsidP="00994A0F">
            <w:pPr>
              <w:pStyle w:val="Heading3"/>
              <w:spacing w:before="0" w:after="0"/>
              <w:rPr>
                <w:b w:val="0"/>
                <w:szCs w:val="20"/>
              </w:rPr>
            </w:pPr>
            <w:r>
              <w:rPr>
                <w:b w:val="0"/>
              </w:rPr>
              <w:t>Despite the impact of Covid the Literacy Team c</w:t>
            </w:r>
            <w:r>
              <w:rPr>
                <w:b w:val="0"/>
              </w:rPr>
              <w:t>ontinued to deliver the reading and writing program. Literacy reading coaches were appointed and continued their work remotely. The College was proactive in providing training and resources to deliver work in multiple modes and adjusted programs and expect</w:t>
            </w:r>
            <w:r>
              <w:rPr>
                <w:b w:val="0"/>
              </w:rPr>
              <w:t>ations accordingly. This has led to a positive impact on the use of technology in the curriculum. Several coaches were able to provide enhanced differentiation by running multiple differentiated small group sessions online.</w:t>
            </w:r>
            <w:r>
              <w:rPr>
                <w:b w:val="0"/>
              </w:rPr>
              <w:br/>
              <w:t>Upon return to school in Term 4,</w:t>
            </w:r>
            <w:r>
              <w:rPr>
                <w:b w:val="0"/>
              </w:rPr>
              <w:t xml:space="preserve"> 2020, PAT data indicated that overall, student literacy and numeracy skills were still strong. As a precursor to 2021, a trial tutoring program was developed for Year 10 students who had not shown improvement during the course of the year. This interventi</w:t>
            </w:r>
            <w:r>
              <w:rPr>
                <w:b w:val="0"/>
              </w:rPr>
              <w:t xml:space="preserve">on program was developed and delivered over four weeks in late Term 4. This was the catalyst for the school wide Tutoring program that was introduced by DET late in 2020. Leadership and staff at the College used much of their planning time in November and </w:t>
            </w:r>
            <w:r>
              <w:rPr>
                <w:b w:val="0"/>
              </w:rPr>
              <w:t>December, preparing and working on incorporating the tutoring into the existing structure.</w:t>
            </w:r>
            <w:r>
              <w:rPr>
                <w:b w:val="0"/>
              </w:rPr>
              <w:br/>
              <w:t>The MYLNS program was able to continue throughout this period with most students regularly engaging and attending their classes. The MYLNS team was able to effective</w:t>
            </w:r>
            <w:r>
              <w:rPr>
                <w:b w:val="0"/>
              </w:rPr>
              <w:t xml:space="preserve">ly identify, plan and timetable Year 10 and Year 8 MYLNS classes for 2021. This has ensured MYLNS lessons were allocated on the timetable and provided certainty for students and staff involved in this program. </w:t>
            </w:r>
            <w:r>
              <w:rPr>
                <w:b w:val="0"/>
              </w:rPr>
              <w:br/>
              <w:t>During remote learning, there was an increase</w:t>
            </w:r>
            <w:r>
              <w:rPr>
                <w:b w:val="0"/>
              </w:rPr>
              <w:t xml:space="preserve">d focus on providing timely feedback to students. In addition, there was real-time adaptation to teaching and learning as focus adjusted to the mental health and well being of students. </w:t>
            </w:r>
            <w:r>
              <w:rPr>
                <w:b w:val="0"/>
              </w:rPr>
              <w:br/>
              <w:t>Rosehill continued the exceptional work on positive exit destinations</w:t>
            </w:r>
            <w:r>
              <w:rPr>
                <w:b w:val="0"/>
              </w:rPr>
              <w:t xml:space="preserve"> for senior students. This is a testament to the work of the Senior School Team and teachers, the high quality delivery and value adding of the VCE and VCAL programs, and the dedication of the Careers team who work tirelessly with students and their famili</w:t>
            </w:r>
            <w:r>
              <w:rPr>
                <w:b w:val="0"/>
              </w:rPr>
              <w:t>es to ensure a positive pathway for all its children. In 2020, 99% of students satisfactorily completed their VCE and 97% of VCAL credits were also completed. The school median remained the same as in 2019, at 29. The percentage of scores over 40 increased</w:t>
            </w:r>
            <w:r>
              <w:rPr>
                <w:b w:val="0"/>
              </w:rPr>
              <w:t xml:space="preserve"> slightly, a tremendous effort by all during such a challenging and never before seen year. 92% of students had a positive exit destination in 2020, compared to 58% in similar schools. This places Rosehill in the top three of similar schools over the past </w:t>
            </w:r>
            <w:r>
              <w:rPr>
                <w:b w:val="0"/>
              </w:rPr>
              <w:t>3 years.</w:t>
            </w:r>
            <w:r>
              <w:rPr>
                <w:b w:val="0"/>
              </w:rPr>
              <w:br/>
              <w:t>NAPLAN tests were not conducted in 2020.</w:t>
            </w:r>
            <w:r>
              <w:rPr>
                <w:b w:val="0"/>
              </w:rPr>
              <w:br/>
              <w:t>The percentage of students working at or above the age expected levels based on teacher judgement for both English and Mathematics 7 - 10, has the College well above the state and similar school average. Th</w:t>
            </w:r>
            <w:r>
              <w:rPr>
                <w:b w:val="0"/>
              </w:rPr>
              <w:t>is suggests the AIP focus on differentiation is on point, and must continue to be a key component of our work moving forward.</w:t>
            </w:r>
            <w:r>
              <w:rPr>
                <w:b w:val="0"/>
              </w:rPr>
              <w:br/>
              <w:t>Rosehill had 15 PSD (Program for Students with Disabilities) funded students in 2020 under the following Disability categories:  t</w:t>
            </w:r>
            <w:r>
              <w:rPr>
                <w:b w:val="0"/>
              </w:rPr>
              <w:t>hree students for Intellectual Disability, five for Autism Spectrum Disorder, five for Severe Behaviour Disorder, one for physical disability and one for Hearing Impaired.  With classroom and individual support, most students met the goals specified in the</w:t>
            </w:r>
            <w:r>
              <w:rPr>
                <w:b w:val="0"/>
              </w:rPr>
              <w:t>ir Individual Learning Plans.</w:t>
            </w:r>
            <w:r>
              <w:rPr>
                <w:b w:val="0"/>
              </w:rPr>
              <w:br/>
              <w:t>The pandemic and transition to remote learning was challenging for many PSD students and their families.  Several PSD students availed themselves of the opportunity to work onsite during lockdown.  Others were supported in the</w:t>
            </w:r>
            <w:r>
              <w:rPr>
                <w:b w:val="0"/>
              </w:rPr>
              <w:t xml:space="preserve"> virtual learning environment by their Aides who both met with them individually via Google Meet, and also joined virtual classes. The majority of the students progressed well in achieving their individual goals.  One student achieved partial success due t</w:t>
            </w:r>
            <w:r>
              <w:rPr>
                <w:b w:val="0"/>
              </w:rPr>
              <w:t>o challenges in accessing technology within a difficult home environment. One student successfully completed Senior VCAL and entered an IT course at TAFE, and another student completed mainstream Year 12 and gained entry to an engineering course at RMIT.</w:t>
            </w:r>
            <w:r>
              <w:rPr>
                <w:b w:val="0"/>
              </w:rPr>
              <w:br/>
            </w:r>
            <w:r>
              <w:rPr>
                <w:b w:val="0"/>
              </w:rPr>
              <w:br/>
            </w:r>
            <w:r>
              <w:rPr>
                <w:b w:val="0"/>
              </w:rPr>
              <w:br/>
            </w:r>
          </w:p>
        </w:tc>
      </w:tr>
      <w:tr w:rsidR="002F2621" w:rsidTr="003329F2">
        <w:trPr>
          <w:trHeight w:val="15"/>
        </w:trPr>
        <w:tc>
          <w:tcPr>
            <w:tcW w:w="10774" w:type="dxa"/>
            <w:shd w:val="clear" w:color="auto" w:fill="D9D9D9" w:themeFill="background1" w:themeFillShade="D9"/>
          </w:tcPr>
          <w:p w:rsidR="00777DB2" w:rsidRPr="00D3162B" w:rsidRDefault="00C15430" w:rsidP="00994A0F">
            <w:pPr>
              <w:pStyle w:val="Heading3"/>
              <w:spacing w:before="0" w:after="0"/>
              <w:rPr>
                <w:sz w:val="22"/>
                <w:szCs w:val="22"/>
              </w:rPr>
            </w:pPr>
            <w:r w:rsidRPr="00D3162B">
              <w:rPr>
                <w:sz w:val="22"/>
                <w:szCs w:val="22"/>
              </w:rPr>
              <w:t>Engagement</w:t>
            </w:r>
          </w:p>
        </w:tc>
      </w:tr>
      <w:tr w:rsidR="002F2621" w:rsidTr="003329F2">
        <w:trPr>
          <w:trHeight w:val="15"/>
        </w:trPr>
        <w:tc>
          <w:tcPr>
            <w:tcW w:w="10774" w:type="dxa"/>
            <w:shd w:val="clear" w:color="auto" w:fill="FFFFFF" w:themeFill="background1"/>
          </w:tcPr>
          <w:p w:rsidR="00777DB2" w:rsidRPr="005A75E6" w:rsidRDefault="00C15430" w:rsidP="00994A0F">
            <w:pPr>
              <w:pStyle w:val="Heading3"/>
              <w:spacing w:before="0" w:after="0"/>
              <w:rPr>
                <w:b w:val="0"/>
                <w:szCs w:val="20"/>
              </w:rPr>
            </w:pPr>
            <w:r>
              <w:rPr>
                <w:b w:val="0"/>
              </w:rPr>
              <w:t>The Year 7 - 10 student retention data is very positive as indicated by the Performance Summary. The College's 2020 retention rate of 75% was higher than the State average of 72.5% and close to the Similar Schools average of 78%.  The four-y</w:t>
            </w:r>
            <w:r>
              <w:rPr>
                <w:b w:val="0"/>
              </w:rPr>
              <w:t xml:space="preserve">ear average retention rate of 80% is higher than the Similar Schools average (77.6%) and much higher than the State average (72.9%). This suggests that the student population is very stable and that the vast majority of </w:t>
            </w:r>
            <w:r>
              <w:rPr>
                <w:b w:val="0"/>
              </w:rPr>
              <w:lastRenderedPageBreak/>
              <w:t>students stay at Rosehill for the du</w:t>
            </w:r>
            <w:r>
              <w:rPr>
                <w:b w:val="0"/>
              </w:rPr>
              <w:t>ration of their schooling.  The Year 10 -12 exit destination data, complements the Year 12 exit data. In 2020, 95.2% of exiting students moved into further studies or full-time employment, well above the State and Similar Schools average, the four year ave</w:t>
            </w:r>
            <w:r>
              <w:rPr>
                <w:b w:val="0"/>
              </w:rPr>
              <w:t>rage at 96.4% is also significantly higher than the state and similar school values at around 89%.</w:t>
            </w:r>
            <w:r>
              <w:rPr>
                <w:b w:val="0"/>
              </w:rPr>
              <w:br/>
            </w:r>
            <w:r>
              <w:rPr>
                <w:b w:val="0"/>
              </w:rPr>
              <w:br/>
              <w:t>Student attendance is rigorously monitored at Rosehill Secondary College primarily through electronic roll-marking on Compass.  The School was able to pivot</w:t>
            </w:r>
            <w:r>
              <w:rPr>
                <w:b w:val="0"/>
              </w:rPr>
              <w:t xml:space="preserve"> and adapt these procedures during the remote learning periods to ensure attendance was maintained and documented; the average attendance rate across all year levels in 2020, in spite of remote learning, was 92% or above.  In 2020 the average number of abs</w:t>
            </w:r>
            <w:r>
              <w:rPr>
                <w:b w:val="0"/>
              </w:rPr>
              <w:t>ence days was 14.6, again lower than the Similar Schools (15.8) and State (17.8) average.  The 4-year average reflected a similar trend. The PANORAMA report has a focus on 'breaking the link' with a measure on the percentage of students with 20 or more abs</w:t>
            </w:r>
            <w:r>
              <w:rPr>
                <w:b w:val="0"/>
              </w:rPr>
              <w:t>ences in the one year. Rosehill had 19% of students with 20 or more absences in 2020. This is a very positive result when compared with our Similar Schools (23%), Moonee Valley Network (24%) and the State (28%) average. The attendance disparity between stu</w:t>
            </w:r>
            <w:r>
              <w:rPr>
                <w:b w:val="0"/>
              </w:rPr>
              <w:t>dents with a disadvantage status increased significantly across the state in 2020. The difference between equity and non-equity funded students with 20 + absences was at only 7% for Rosehill, Similar Schools (12%), Moonee Valley Network (14%) and State (18</w:t>
            </w:r>
            <w:r>
              <w:rPr>
                <w:b w:val="0"/>
              </w:rPr>
              <w:t>%). Rosehill Secondary College is closing the gap for students with a disadvantage status and uses a number of mechanisms and new dashboards such as 'Staying in Education' to ensure constant improvement.</w:t>
            </w:r>
            <w:r>
              <w:rPr>
                <w:b w:val="0"/>
              </w:rPr>
              <w:br/>
              <w:t>Coordinators and the College Attendance Officer moni</w:t>
            </w:r>
            <w:r>
              <w:rPr>
                <w:b w:val="0"/>
              </w:rPr>
              <w:t xml:space="preserve">tor student attendance and investigate any anomalies or concerns.  Parents are required to approve absences either through Compass or via a dedicated attendance phone line.  Students with particular attendance issues are placed on an ‘alert’ where unusual </w:t>
            </w:r>
            <w:r>
              <w:rPr>
                <w:b w:val="0"/>
              </w:rPr>
              <w:t>absences are immediately followed-up. Students with problematic attendance are supported by interventions from the Student Management Team; in the first instance their Coordinators, the Student Welfare Coordinator, Mental Health Practitioner or the College</w:t>
            </w:r>
            <w:r>
              <w:rPr>
                <w:b w:val="0"/>
              </w:rPr>
              <w:t xml:space="preserve"> Psychologist.  Where necessary, students are referred to other programs such as Navigator, or external services to address their issues.  Flexible attendance options are provided for students with significant health or welfare problems. </w:t>
            </w:r>
            <w:r>
              <w:rPr>
                <w:b w:val="0"/>
              </w:rPr>
              <w:br/>
            </w:r>
          </w:p>
        </w:tc>
      </w:tr>
      <w:tr w:rsidR="002F2621" w:rsidTr="003329F2">
        <w:trPr>
          <w:trHeight w:val="15"/>
        </w:trPr>
        <w:tc>
          <w:tcPr>
            <w:tcW w:w="10774" w:type="dxa"/>
            <w:shd w:val="clear" w:color="auto" w:fill="D9D9D9" w:themeFill="background1" w:themeFillShade="D9"/>
          </w:tcPr>
          <w:p w:rsidR="00777DB2" w:rsidRPr="00D3162B" w:rsidRDefault="00C15430" w:rsidP="00994A0F">
            <w:pPr>
              <w:pStyle w:val="Heading3"/>
              <w:spacing w:before="0" w:after="0"/>
              <w:rPr>
                <w:sz w:val="22"/>
                <w:szCs w:val="22"/>
              </w:rPr>
            </w:pPr>
            <w:r w:rsidRPr="00F40AEE">
              <w:rPr>
                <w:sz w:val="22"/>
                <w:szCs w:val="22"/>
              </w:rPr>
              <w:lastRenderedPageBreak/>
              <w:t>Wellbeing</w:t>
            </w:r>
          </w:p>
        </w:tc>
      </w:tr>
      <w:tr w:rsidR="002F2621" w:rsidTr="003329F2">
        <w:trPr>
          <w:trHeight w:val="15"/>
        </w:trPr>
        <w:tc>
          <w:tcPr>
            <w:tcW w:w="10774" w:type="dxa"/>
            <w:shd w:val="clear" w:color="auto" w:fill="FFFFFF" w:themeFill="background1"/>
          </w:tcPr>
          <w:p w:rsidR="00777DB2" w:rsidRPr="007C43EB" w:rsidRDefault="00C15430" w:rsidP="00994A0F">
            <w:pPr>
              <w:pStyle w:val="Heading3"/>
              <w:spacing w:before="0" w:after="0"/>
              <w:rPr>
                <w:b w:val="0"/>
                <w:szCs w:val="20"/>
              </w:rPr>
            </w:pPr>
            <w:r>
              <w:rPr>
                <w:b w:val="0"/>
              </w:rPr>
              <w:t>Rosehill has a strong and visible teacher presence in the yard and a comprehensive welfare program supported by an SWC, School Psychologist, a Mental Health Practitioner (who commenced in Term 4 2020) and led by an Assistant Principal. The College also sec</w:t>
            </w:r>
            <w:r>
              <w:rPr>
                <w:b w:val="0"/>
              </w:rPr>
              <w:t>ured funding for a School Chaplain for 2021. The School Wide Positive Behaviours Program has continued to provide real benefits and the College has now become an SWPBS exemplar school across the state.  The ongoing rollout of the Respectful Relationships p</w:t>
            </w:r>
            <w:r>
              <w:rPr>
                <w:b w:val="0"/>
              </w:rPr>
              <w:t>rogram through the Year 9 and 10 ID and Health &amp; PE subjects is progressing well and contributing to a stable school environment.   Extensive links are maintained with other providers such as Schools Focused Youth, Valley Youth, Headspace and Elevate Educa</w:t>
            </w:r>
            <w:r>
              <w:rPr>
                <w:b w:val="0"/>
              </w:rPr>
              <w:t xml:space="preserve">tion who run supportive programs with individuals and groups of students.  </w:t>
            </w:r>
            <w:r>
              <w:rPr>
                <w:b w:val="0"/>
              </w:rPr>
              <w:br/>
              <w:t>The College did not participate in the ATOSS survey in 2020, so there is no data available. Due to low participation rates in 2020, DET advises that comparisons not be made for thi</w:t>
            </w:r>
            <w:r>
              <w:rPr>
                <w:b w:val="0"/>
              </w:rPr>
              <w:t>s data. The last recorded data for Rosehill, for these criteria, from 2019 show significant improvements in both measures. A 'Sense of Connectedness' increasing by 6% points for positive responses, placing Rosehill higher than local network schools and the</w:t>
            </w:r>
            <w:r>
              <w:rPr>
                <w:b w:val="0"/>
              </w:rPr>
              <w:t xml:space="preserve"> similar school comparison. Management of Bullying increased by 4% in 2019, this placed Rosehill on par with local network schools and slightly below the state average.</w:t>
            </w:r>
            <w:r>
              <w:rPr>
                <w:b w:val="0"/>
              </w:rPr>
              <w:br/>
              <w:t>The 2020 Parent Satisfaction Survey indicates that parent endorsement is at 81.8%, 7% h</w:t>
            </w:r>
            <w:r>
              <w:rPr>
                <w:b w:val="0"/>
              </w:rPr>
              <w:t>igher than the State average and the School Staff Survey also improved again to an average of 68.1%, well above the State average of 61.2%.</w:t>
            </w:r>
            <w:r>
              <w:rPr>
                <w:b w:val="0"/>
              </w:rPr>
              <w:br/>
              <w:t>A focus on increasing differentiation and student voice in the classroom and throughout the College is seen as a key</w:t>
            </w:r>
            <w:r>
              <w:rPr>
                <w:b w:val="0"/>
              </w:rPr>
              <w:t xml:space="preserve"> lever in improving student confidence and connectedness across the school. The PIVOT survey is now a firmly entrenched teacher practice, in which the survey is run across all classes to seek increased student feedback. Results from Term 1, 2020 indicate a</w:t>
            </w:r>
            <w:r>
              <w:rPr>
                <w:b w:val="0"/>
              </w:rPr>
              <w:t>n increase in all five measures and continues a trend of constant improvement in PIVOT results since its implementation in 2018.</w:t>
            </w:r>
            <w:r>
              <w:rPr>
                <w:b w:val="0"/>
              </w:rPr>
              <w:br/>
            </w:r>
            <w:r>
              <w:rPr>
                <w:b w:val="0"/>
              </w:rPr>
              <w:br/>
            </w:r>
          </w:p>
        </w:tc>
      </w:tr>
      <w:tr w:rsidR="002F2621" w:rsidTr="003329F2">
        <w:trPr>
          <w:trHeight w:val="15"/>
        </w:trPr>
        <w:tc>
          <w:tcPr>
            <w:tcW w:w="10774" w:type="dxa"/>
            <w:shd w:val="clear" w:color="auto" w:fill="D9D9D9" w:themeFill="background1" w:themeFillShade="D9"/>
          </w:tcPr>
          <w:p w:rsidR="00777DB2" w:rsidRPr="00D3162B" w:rsidRDefault="00C15430" w:rsidP="00994A0F">
            <w:pPr>
              <w:pStyle w:val="Heading3"/>
              <w:spacing w:before="0" w:after="0"/>
              <w:rPr>
                <w:sz w:val="22"/>
                <w:szCs w:val="22"/>
              </w:rPr>
            </w:pPr>
            <w:r w:rsidRPr="00F40AEE">
              <w:rPr>
                <w:sz w:val="22"/>
                <w:szCs w:val="22"/>
              </w:rPr>
              <w:t>Financial performance and position</w:t>
            </w:r>
          </w:p>
        </w:tc>
      </w:tr>
      <w:tr w:rsidR="002F2621" w:rsidTr="003329F2">
        <w:trPr>
          <w:trHeight w:val="15"/>
        </w:trPr>
        <w:tc>
          <w:tcPr>
            <w:tcW w:w="10774" w:type="dxa"/>
            <w:shd w:val="clear" w:color="auto" w:fill="FFFFFF" w:themeFill="background1"/>
          </w:tcPr>
          <w:p w:rsidR="00777DB2" w:rsidRPr="005A75E6" w:rsidRDefault="00C15430" w:rsidP="00994A0F">
            <w:pPr>
              <w:pStyle w:val="Heading3"/>
              <w:spacing w:before="0" w:after="0"/>
              <w:rPr>
                <w:b w:val="0"/>
                <w:szCs w:val="20"/>
              </w:rPr>
            </w:pPr>
            <w:r>
              <w:rPr>
                <w:b w:val="0"/>
              </w:rPr>
              <w:lastRenderedPageBreak/>
              <w:t>As a result of the COVID-19 world-wide pandemic, the College saw a decrease in recurrent</w:t>
            </w:r>
            <w:r>
              <w:rPr>
                <w:b w:val="0"/>
              </w:rPr>
              <w:t xml:space="preserve"> expenditure particularly in the areas of Salaries and Allowances, and the obvious areas of Consumables, Utilities, Conferences, Camps and Excursions.  The notable areas of increase in expenditure were Internet/Communication Costs and Technology Equipment </w:t>
            </w:r>
            <w:r>
              <w:rPr>
                <w:b w:val="0"/>
              </w:rPr>
              <w:t>where the College supplied students with dongles and laptops to support them during remote learning, and, Sanitation ensuring staff and students had access to hand sanitisers, facemasks, thermometers and protective clothing when onsite.   Unfortunately, th</w:t>
            </w:r>
            <w:r>
              <w:rPr>
                <w:b w:val="0"/>
              </w:rPr>
              <w:t>e pandemic also significantly reduced the College’s ability to generate income which saw an overall decrease in revenue, particularly in the areas of parent payments, hire of facilities and canteen licence.  The College’s well established International Stu</w:t>
            </w:r>
            <w:r>
              <w:rPr>
                <w:b w:val="0"/>
              </w:rPr>
              <w:t xml:space="preserve">dents program suffered as students were unable to travel to Australia thereby decreasing its enrolments.  The SRP credit component was operating with a managed deficit due to a considerable amount of funding provided for a number of initiatives addressing </w:t>
            </w:r>
            <w:r>
              <w:rPr>
                <w:b w:val="0"/>
              </w:rPr>
              <w:t>FISO and the Annual Implementation Plan priorities relating to improved student learning outcomes and student wellbeing with significant Equity funding used to support these major areas.  Funding for these targeted initiatives comes to the College in its q</w:t>
            </w:r>
            <w:r>
              <w:rPr>
                <w:b w:val="0"/>
              </w:rPr>
              <w:t>uarterly Cash Grant which now must to be repaid to DET.  Notwithstanding its financial obligation of $1.215m to DET, under the auspices of School Council, the College was able to significantly contribute to the $4.5m DET funding for the construction of its</w:t>
            </w:r>
            <w:r>
              <w:rPr>
                <w:b w:val="0"/>
              </w:rPr>
              <w:t xml:space="preserve"> new STEM Centre and total upgrade to its oval which was completed in 2020.  Despite the effects of the pandemic, the College completed 2020 with a notional operating surplus.  All financial processes were performed, and record-keeping maintained in accord</w:t>
            </w:r>
            <w:r>
              <w:rPr>
                <w:b w:val="0"/>
              </w:rPr>
              <w:t xml:space="preserve">ance with the Department of Education and Training (DET) requirements, and regularly reviewed by School Council. </w:t>
            </w:r>
          </w:p>
        </w:tc>
      </w:tr>
      <w:tr w:rsidR="002F2621" w:rsidTr="003329F2">
        <w:trPr>
          <w:trHeight w:val="15"/>
        </w:trPr>
        <w:tc>
          <w:tcPr>
            <w:tcW w:w="10774" w:type="dxa"/>
            <w:shd w:val="clear" w:color="auto" w:fill="D9D9D9" w:themeFill="background1" w:themeFillShade="D9"/>
          </w:tcPr>
          <w:p w:rsidR="00BF0096" w:rsidRPr="005A75E6" w:rsidRDefault="00C15430" w:rsidP="00C71E7A">
            <w:pPr>
              <w:pStyle w:val="Heading3"/>
              <w:spacing w:before="0" w:after="0"/>
              <w:rPr>
                <w:b w:val="0"/>
                <w:szCs w:val="20"/>
              </w:rPr>
            </w:pPr>
          </w:p>
          <w:p w:rsidR="002F2621" w:rsidRDefault="00C15430">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http://www.ros</w:t>
              </w:r>
              <w:r>
                <w:rPr>
                  <w:rFonts w:eastAsia="Arial"/>
                  <w:b/>
                  <w:bCs/>
                  <w:color w:val="0000EE"/>
                  <w:sz w:val="22"/>
                  <w:szCs w:val="22"/>
                  <w:u w:val="single"/>
                </w:rPr>
                <w:t xml:space="preserve">ehillsc.vic.edu.au/ </w:t>
              </w:r>
            </w:hyperlink>
          </w:p>
          <w:p w:rsidR="002F2621" w:rsidRDefault="002F2621"/>
        </w:tc>
      </w:tr>
    </w:tbl>
    <w:p w:rsidR="005E684F" w:rsidRPr="00FA10DB" w:rsidRDefault="00C15430"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C15430" w:rsidP="00B637FF">
      <w:pPr>
        <w:pStyle w:val="Title"/>
      </w:pPr>
      <w:r>
        <w:lastRenderedPageBreak/>
        <w:t>Performance Summary</w:t>
      </w:r>
    </w:p>
    <w:p w:rsidR="009E6D61" w:rsidRDefault="00C15430">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rsidR="009E6D61" w:rsidRDefault="00C15430">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rsidR="009E6D61" w:rsidRDefault="00C15430">
      <w:pPr>
        <w:pStyle w:val="ESBodyText0"/>
      </w:pPr>
      <w:r w:rsidRPr="00836D70">
        <w:t>Refer to the ‘How to read the Annual Report’ sect</w:t>
      </w:r>
      <w:r>
        <w:t>io</w:t>
      </w:r>
      <w:r>
        <w:t>n for help on how to interpret this report.</w:t>
      </w:r>
    </w:p>
    <w:p w:rsidR="009E6D61" w:rsidRDefault="00C15430" w:rsidP="00B637FF">
      <w:pPr>
        <w:pStyle w:val="Style1"/>
      </w:pPr>
      <w:r>
        <w:t>SCHOOL PROFILE</w:t>
      </w:r>
    </w:p>
    <w:p w:rsidR="009E6D61" w:rsidRDefault="00C15430" w:rsidP="00B637FF">
      <w:pPr>
        <w:pStyle w:val="ESHeading30"/>
      </w:pPr>
      <w:r>
        <w:t>Enrolment Profile</w:t>
      </w:r>
    </w:p>
    <w:p w:rsidR="009E6D61" w:rsidRDefault="00C15430">
      <w:pPr>
        <w:pStyle w:val="ESBodyText0"/>
      </w:pPr>
      <w:r>
        <w:t>A total of 1127 students were enrolled at this school in 2020,  518 female and  609 male.</w:t>
      </w:r>
    </w:p>
    <w:p w:rsidR="009E6D61" w:rsidRDefault="00C15430">
      <w:pPr>
        <w:pStyle w:val="ESBodyText0"/>
      </w:pPr>
      <w:r>
        <w:t>28</w:t>
      </w:r>
      <w:r>
        <w:t xml:space="preserve"> percent of students had English as an additional language and </w:t>
      </w:r>
      <w:r>
        <w:t>1</w:t>
      </w:r>
      <w:r>
        <w:t xml:space="preserve"> percent were Aborigina</w:t>
      </w:r>
      <w:r>
        <w:t>l or Torres Strait Islander.</w:t>
      </w:r>
    </w:p>
    <w:p w:rsidR="009E6D61" w:rsidRPr="001C6AF2" w:rsidRDefault="00C15430" w:rsidP="00742BDA">
      <w:pPr>
        <w:pStyle w:val="ESHeading30"/>
        <w:spacing w:before="360"/>
        <w:rPr>
          <w:color w:val="AF272F"/>
        </w:rPr>
      </w:pPr>
      <w:r w:rsidRPr="001C6AF2">
        <w:t>Overall Socio-Economic Profile</w:t>
      </w:r>
    </w:p>
    <w:p w:rsidR="009E6D61" w:rsidRPr="001C6AF2" w:rsidRDefault="00C15430">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C15430">
      <w:pPr>
        <w:pStyle w:val="ESBodyText0"/>
      </w:pPr>
      <w:r w:rsidRPr="001C6AF2">
        <w:t xml:space="preserve">Possible </w:t>
      </w:r>
      <w:r w:rsidRPr="001C6AF2">
        <w:t>socio-economic band values are: Low, Low-Medium, Medium and High.</w:t>
      </w:r>
    </w:p>
    <w:p w:rsidR="009E6D61" w:rsidRPr="00B637FF" w:rsidRDefault="00C15430">
      <w:pPr>
        <w:pStyle w:val="ESBodyText0"/>
      </w:pPr>
      <w:r w:rsidRPr="001C6AF2">
        <w:t xml:space="preserve">This school’s socio-economic band value is: </w:t>
      </w:r>
      <w:r>
        <w:t>Low - Medium</w:t>
      </w:r>
    </w:p>
    <w:p w:rsidR="009E6D61" w:rsidRPr="004777FF" w:rsidRDefault="00C15430" w:rsidP="00742BDA">
      <w:pPr>
        <w:pStyle w:val="ESHeading30"/>
        <w:spacing w:before="360"/>
        <w:rPr>
          <w:color w:val="auto"/>
        </w:rPr>
      </w:pPr>
      <w:r>
        <w:t>Parent Satisfaction Summary</w:t>
      </w:r>
    </w:p>
    <w:p w:rsidR="009E6D61" w:rsidRDefault="00C15430">
      <w:pPr>
        <w:pStyle w:val="ESBodyText0"/>
      </w:pPr>
      <w:r>
        <w:t>The percent endorsement by parents on their school satisfaction level, as reported in the annual Parent O</w:t>
      </w:r>
      <w:r>
        <w:t>pinion Survey.</w:t>
      </w:r>
    </w:p>
    <w:p w:rsidR="009E6D61" w:rsidRDefault="00C15430" w:rsidP="00DF5E8D">
      <w:pPr>
        <w:pStyle w:val="ESBodyText0"/>
        <w:spacing w:after="360"/>
      </w:pPr>
      <w:r>
        <w:rPr>
          <w:noProof/>
        </w:rPr>
        <w:drawing>
          <wp:anchor distT="0" distB="0" distL="114300" distR="114300" simplePos="0" relativeHeight="251672576"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F2621" w:rsidTr="00301A6C">
        <w:trPr>
          <w:trHeight w:hRule="exact" w:val="567"/>
        </w:trPr>
        <w:tc>
          <w:tcPr>
            <w:tcW w:w="3256" w:type="dxa"/>
            <w:vAlign w:val="bottom"/>
          </w:tcPr>
          <w:p w:rsidR="00DF5E8D" w:rsidRPr="00DF5E8D" w:rsidRDefault="00C15430">
            <w:pPr>
              <w:pStyle w:val="ESBodyText0"/>
              <w:rPr>
                <w:b/>
                <w:bCs/>
              </w:rPr>
            </w:pPr>
            <w:r w:rsidRPr="00DF5E8D">
              <w:rPr>
                <w:b/>
                <w:bCs/>
              </w:rPr>
              <w:t>Parent Satisfaction</w:t>
            </w:r>
          </w:p>
        </w:tc>
        <w:tc>
          <w:tcPr>
            <w:tcW w:w="1139" w:type="dxa"/>
            <w:vAlign w:val="bottom"/>
          </w:tcPr>
          <w:p w:rsidR="00DF5E8D" w:rsidRPr="00E346A0" w:rsidRDefault="00C15430" w:rsidP="00DF5E8D">
            <w:pPr>
              <w:pStyle w:val="ESBodyText0"/>
              <w:jc w:val="center"/>
              <w:rPr>
                <w:b/>
                <w:bCs/>
              </w:rPr>
            </w:pPr>
            <w:r w:rsidRPr="001B1C12">
              <w:t>Latest year (2020)</w:t>
            </w:r>
          </w:p>
        </w:tc>
      </w:tr>
      <w:tr w:rsidR="002F2621" w:rsidTr="00301A6C">
        <w:trPr>
          <w:trHeight w:hRule="exact" w:val="680"/>
        </w:trPr>
        <w:tc>
          <w:tcPr>
            <w:tcW w:w="3256" w:type="dxa"/>
            <w:tcMar>
              <w:top w:w="57" w:type="dxa"/>
            </w:tcMar>
            <w:vAlign w:val="center"/>
          </w:tcPr>
          <w:p w:rsidR="00DF5E8D" w:rsidRDefault="00C15430">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C15430" w:rsidP="00DF5E8D">
            <w:pPr>
              <w:pStyle w:val="ESBodyText0"/>
              <w:jc w:val="center"/>
            </w:pPr>
            <w:r>
              <w:t>81.8%</w:t>
            </w:r>
          </w:p>
        </w:tc>
      </w:tr>
      <w:tr w:rsidR="002F2621" w:rsidTr="00301A6C">
        <w:trPr>
          <w:trHeight w:hRule="exact" w:val="680"/>
        </w:trPr>
        <w:tc>
          <w:tcPr>
            <w:tcW w:w="3256" w:type="dxa"/>
            <w:tcMar>
              <w:top w:w="57" w:type="dxa"/>
            </w:tcMar>
            <w:vAlign w:val="center"/>
          </w:tcPr>
          <w:p w:rsidR="00DF5E8D" w:rsidRDefault="00C15430">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C15430" w:rsidP="00DF5E8D">
            <w:pPr>
              <w:pStyle w:val="ESBodyText0"/>
              <w:jc w:val="center"/>
            </w:pPr>
            <w:r>
              <w:t>74.2%</w:t>
            </w:r>
          </w:p>
        </w:tc>
      </w:tr>
    </w:tbl>
    <w:p w:rsidR="00001860" w:rsidRDefault="00C15430" w:rsidP="00B55D76">
      <w:pPr>
        <w:pStyle w:val="ESBodyText0"/>
        <w:spacing w:after="0" w:line="240" w:lineRule="auto"/>
      </w:pPr>
    </w:p>
    <w:p w:rsidR="009E6D61" w:rsidRPr="00742BDA" w:rsidRDefault="00C15430" w:rsidP="00B637FF">
      <w:pPr>
        <w:pStyle w:val="ESHeading30"/>
        <w:rPr>
          <w:color w:val="auto"/>
        </w:rPr>
      </w:pPr>
      <w:r>
        <w:t xml:space="preserve">School </w:t>
      </w:r>
      <w:r>
        <w:t>Staff Survey</w:t>
      </w:r>
    </w:p>
    <w:p w:rsidR="009E6D61" w:rsidRDefault="00C15430">
      <w:pPr>
        <w:pStyle w:val="ESBodyText0"/>
      </w:pPr>
      <w:r>
        <w:t>The percent endorsement by staff on School Climate, as reported in the annual School Staff Survey.</w:t>
      </w:r>
    </w:p>
    <w:p w:rsidR="009E6D61" w:rsidRDefault="00C15430">
      <w:pPr>
        <w:pStyle w:val="ESBodyText0"/>
      </w:pPr>
      <w:r>
        <w:t>Percent endorsement indicates the percent of positive responses (agree or strongly agree) from staff who responded to the survey.</w:t>
      </w:r>
    </w:p>
    <w:p w:rsidR="009E6D61" w:rsidRDefault="00C15430" w:rsidP="00DF5E8D">
      <w:pPr>
        <w:pStyle w:val="ESBodyText0"/>
        <w:spacing w:after="360"/>
      </w:pPr>
      <w:r>
        <w:rPr>
          <w:noProof/>
        </w:rPr>
        <w:drawing>
          <wp:anchor distT="0" distB="0" distL="114300" distR="114300" simplePos="0" relativeHeight="251671552"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35740249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w:t>
      </w:r>
      <w:r>
        <w:t>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F2621" w:rsidTr="00301A6C">
        <w:trPr>
          <w:trHeight w:hRule="exact" w:val="567"/>
        </w:trPr>
        <w:tc>
          <w:tcPr>
            <w:tcW w:w="3256" w:type="dxa"/>
            <w:vAlign w:val="bottom"/>
          </w:tcPr>
          <w:p w:rsidR="00DF5E8D" w:rsidRPr="00DF5E8D" w:rsidRDefault="00C15430" w:rsidP="00BA1967">
            <w:pPr>
              <w:pStyle w:val="ESBodyText0"/>
              <w:rPr>
                <w:b/>
                <w:bCs/>
              </w:rPr>
            </w:pPr>
            <w:r>
              <w:rPr>
                <w:b/>
                <w:bCs/>
              </w:rPr>
              <w:t>School Climate</w:t>
            </w:r>
          </w:p>
        </w:tc>
        <w:tc>
          <w:tcPr>
            <w:tcW w:w="1139" w:type="dxa"/>
          </w:tcPr>
          <w:p w:rsidR="00DF5E8D" w:rsidRPr="00E346A0" w:rsidRDefault="00C15430" w:rsidP="00BA1967">
            <w:pPr>
              <w:pStyle w:val="ESBodyText0"/>
              <w:jc w:val="center"/>
              <w:rPr>
                <w:b/>
                <w:bCs/>
              </w:rPr>
            </w:pPr>
            <w:r w:rsidRPr="001B1C12">
              <w:t>Latest year (2020)</w:t>
            </w:r>
          </w:p>
        </w:tc>
      </w:tr>
      <w:tr w:rsidR="002F2621" w:rsidTr="00301A6C">
        <w:trPr>
          <w:trHeight w:hRule="exact" w:val="680"/>
        </w:trPr>
        <w:tc>
          <w:tcPr>
            <w:tcW w:w="3256" w:type="dxa"/>
            <w:tcMar>
              <w:top w:w="57" w:type="dxa"/>
            </w:tcMar>
            <w:vAlign w:val="center"/>
          </w:tcPr>
          <w:p w:rsidR="00DF5E8D" w:rsidRDefault="00C15430"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C15430" w:rsidP="00BA1967">
            <w:pPr>
              <w:pStyle w:val="ESBodyText0"/>
              <w:jc w:val="center"/>
            </w:pPr>
            <w:r>
              <w:t>68.1%</w:t>
            </w:r>
          </w:p>
        </w:tc>
      </w:tr>
      <w:tr w:rsidR="002F2621" w:rsidTr="00301A6C">
        <w:trPr>
          <w:trHeight w:hRule="exact" w:val="680"/>
        </w:trPr>
        <w:tc>
          <w:tcPr>
            <w:tcW w:w="3256" w:type="dxa"/>
            <w:tcMar>
              <w:top w:w="57" w:type="dxa"/>
            </w:tcMar>
            <w:vAlign w:val="center"/>
          </w:tcPr>
          <w:p w:rsidR="00DF5E8D" w:rsidRDefault="00C1543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C15430" w:rsidP="00BA1967">
            <w:pPr>
              <w:pStyle w:val="ESBodyText0"/>
              <w:jc w:val="center"/>
            </w:pPr>
            <w:r>
              <w:t>61.2%</w:t>
            </w:r>
          </w:p>
        </w:tc>
      </w:tr>
    </w:tbl>
    <w:p w:rsidR="00DF5E8D" w:rsidRDefault="00C15430">
      <w:pPr>
        <w:pStyle w:val="ESBodyText0"/>
        <w:spacing w:after="240"/>
      </w:pPr>
    </w:p>
    <w:p w:rsidR="00742BDA" w:rsidRDefault="00C15430" w:rsidP="00742BDA">
      <w:pPr>
        <w:pStyle w:val="ESBodyText0"/>
        <w:spacing w:after="0" w:line="240" w:lineRule="auto"/>
      </w:pPr>
    </w:p>
    <w:p w:rsidR="009E6D61" w:rsidRDefault="00C15430">
      <w:pPr>
        <w:spacing w:after="0" w:line="240" w:lineRule="auto"/>
        <w:rPr>
          <w:u w:val="single"/>
        </w:rPr>
      </w:pPr>
      <w:r>
        <w:rPr>
          <w:u w:val="single"/>
        </w:rPr>
        <w:br w:type="page"/>
      </w:r>
    </w:p>
    <w:p w:rsidR="009E6D61" w:rsidRDefault="00C15430" w:rsidP="00B637FF">
      <w:pPr>
        <w:pStyle w:val="Style1"/>
      </w:pPr>
      <w:r>
        <w:lastRenderedPageBreak/>
        <w:t>ACHIEVEMENT</w:t>
      </w:r>
    </w:p>
    <w:p w:rsidR="004777FF" w:rsidRDefault="00C15430"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C15430" w:rsidP="00874585">
      <w:pPr>
        <w:pStyle w:val="ESHeading30"/>
        <w:rPr>
          <w:color w:val="auto"/>
        </w:rPr>
      </w:pPr>
      <w:r>
        <w:t>Teacher Judgement of student</w:t>
      </w:r>
      <w:r>
        <w:t xml:space="preserve"> achievement</w:t>
      </w:r>
      <w:r w:rsidRPr="00E346A0">
        <w:rPr>
          <w:noProof/>
        </w:rPr>
        <w:t xml:space="preserve"> </w:t>
      </w:r>
    </w:p>
    <w:p w:rsidR="00E5145E" w:rsidRDefault="00C15430" w:rsidP="006D6BB2">
      <w:pPr>
        <w:pStyle w:val="ESBodyText0"/>
      </w:pPr>
      <w:r>
        <w:t>Percentage of students working at or above age expected standards in</w:t>
      </w:r>
      <w:r>
        <w:t xml:space="preserve"> English and Mathematics.</w:t>
      </w:r>
    </w:p>
    <w:p w:rsidR="00E346A0" w:rsidRDefault="00C15430" w:rsidP="006D6BB2">
      <w:pPr>
        <w:pStyle w:val="ESBodyText0"/>
      </w:pPr>
    </w:p>
    <w:p w:rsidR="00E346A0" w:rsidRDefault="00C15430" w:rsidP="0055455C">
      <w:pPr>
        <w:pStyle w:val="ESBodyText0"/>
        <w:spacing w:after="0" w:line="240" w:lineRule="auto"/>
      </w:pPr>
      <w:r>
        <w:rPr>
          <w:noProof/>
        </w:rPr>
        <w:drawing>
          <wp:anchor distT="0" distB="0" distL="114300" distR="114300" simplePos="0" relativeHeight="251670528"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F2621" w:rsidTr="00301A6C">
        <w:tc>
          <w:tcPr>
            <w:tcW w:w="3681" w:type="dxa"/>
            <w:vAlign w:val="bottom"/>
          </w:tcPr>
          <w:p w:rsidR="00E346A0" w:rsidRDefault="00C1543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RDefault="00C1543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rsidR="00E346A0" w:rsidRPr="00E346A0" w:rsidRDefault="00C15430" w:rsidP="00BA1967">
            <w:pPr>
              <w:pStyle w:val="ESBodyText0"/>
              <w:jc w:val="center"/>
              <w:rPr>
                <w:b/>
                <w:bCs/>
              </w:rPr>
            </w:pPr>
            <w:r w:rsidRPr="001B1C12">
              <w:t>Latest year (2020)</w:t>
            </w:r>
          </w:p>
        </w:tc>
      </w:tr>
      <w:tr w:rsidR="002F2621" w:rsidTr="00301A6C">
        <w:trPr>
          <w:trHeight w:hRule="exact" w:val="567"/>
        </w:trPr>
        <w:tc>
          <w:tcPr>
            <w:tcW w:w="3681" w:type="dxa"/>
            <w:tcMar>
              <w:top w:w="57" w:type="dxa"/>
            </w:tcMar>
            <w:vAlign w:val="center"/>
          </w:tcPr>
          <w:p w:rsidR="00E346A0" w:rsidRDefault="00C1543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C15430" w:rsidP="00BA1967">
            <w:pPr>
              <w:pStyle w:val="ESBodyText0"/>
              <w:jc w:val="center"/>
            </w:pPr>
            <w:r>
              <w:t>94.4%</w:t>
            </w:r>
          </w:p>
        </w:tc>
      </w:tr>
      <w:tr w:rsidR="002F2621" w:rsidTr="00301A6C">
        <w:trPr>
          <w:trHeight w:hRule="exact" w:val="567"/>
        </w:trPr>
        <w:tc>
          <w:tcPr>
            <w:tcW w:w="3681" w:type="dxa"/>
            <w:tcMar>
              <w:top w:w="57" w:type="dxa"/>
            </w:tcMar>
            <w:vAlign w:val="center"/>
          </w:tcPr>
          <w:p w:rsidR="00E346A0" w:rsidRDefault="00C1543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C15430" w:rsidP="00BA1967">
            <w:pPr>
              <w:pStyle w:val="ESBodyText0"/>
              <w:jc w:val="center"/>
              <w:rPr>
                <w:color w:val="FFFFFF" w:themeColor="background1"/>
              </w:rPr>
            </w:pPr>
            <w:r>
              <w:rPr>
                <w:color w:val="FFFFFF" w:themeColor="background1"/>
              </w:rPr>
              <w:t>78.9%</w:t>
            </w:r>
          </w:p>
        </w:tc>
      </w:tr>
      <w:tr w:rsidR="002F2621" w:rsidTr="00301A6C">
        <w:trPr>
          <w:trHeight w:hRule="exact" w:val="567"/>
        </w:trPr>
        <w:tc>
          <w:tcPr>
            <w:tcW w:w="3681" w:type="dxa"/>
            <w:tcMar>
              <w:top w:w="57" w:type="dxa"/>
            </w:tcMar>
            <w:vAlign w:val="center"/>
          </w:tcPr>
          <w:p w:rsidR="00E346A0" w:rsidRDefault="00C1543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C15430" w:rsidP="00BA1967">
            <w:pPr>
              <w:pStyle w:val="ESBodyText0"/>
              <w:jc w:val="center"/>
            </w:pPr>
            <w:r>
              <w:t>75.8%</w:t>
            </w:r>
          </w:p>
        </w:tc>
      </w:tr>
    </w:tbl>
    <w:p w:rsidR="00E346A0" w:rsidRDefault="00C15430" w:rsidP="006D6BB2">
      <w:pPr>
        <w:pStyle w:val="ESBodyText0"/>
      </w:pPr>
    </w:p>
    <w:p w:rsidR="00E346A0" w:rsidRDefault="00C15430" w:rsidP="006D6BB2">
      <w:pPr>
        <w:pStyle w:val="ESBodyText0"/>
      </w:pPr>
    </w:p>
    <w:p w:rsidR="00E346A0" w:rsidRDefault="00C15430" w:rsidP="006D6BB2">
      <w:pPr>
        <w:pStyle w:val="ESBodyText0"/>
      </w:pPr>
    </w:p>
    <w:p w:rsidR="00E346A0" w:rsidRDefault="00C15430" w:rsidP="0055455C">
      <w:pPr>
        <w:pStyle w:val="ESBodyText0"/>
        <w:spacing w:after="0" w:line="240" w:lineRule="auto"/>
      </w:pPr>
      <w:r>
        <w:rPr>
          <w:noProof/>
        </w:rPr>
        <w:drawing>
          <wp:anchor distT="0" distB="0" distL="114300" distR="114300" simplePos="0" relativeHeight="251669504"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F2621" w:rsidTr="00301A6C">
        <w:tc>
          <w:tcPr>
            <w:tcW w:w="3681" w:type="dxa"/>
            <w:vAlign w:val="bottom"/>
          </w:tcPr>
          <w:p w:rsidR="00E346A0" w:rsidRDefault="00C1543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C1543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rsidR="00E346A0" w:rsidRPr="001B1C12" w:rsidRDefault="00C15430" w:rsidP="00BA1967">
            <w:pPr>
              <w:pStyle w:val="ESBodyText0"/>
              <w:jc w:val="center"/>
            </w:pPr>
            <w:r w:rsidRPr="001B1C12">
              <w:t>Latest year (2020)</w:t>
            </w:r>
          </w:p>
        </w:tc>
      </w:tr>
      <w:tr w:rsidR="002F2621" w:rsidTr="00301A6C">
        <w:trPr>
          <w:trHeight w:hRule="exact" w:val="567"/>
        </w:trPr>
        <w:tc>
          <w:tcPr>
            <w:tcW w:w="3681" w:type="dxa"/>
            <w:tcMar>
              <w:top w:w="57" w:type="dxa"/>
            </w:tcMar>
            <w:vAlign w:val="center"/>
          </w:tcPr>
          <w:p w:rsidR="00E346A0" w:rsidRDefault="00C1543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C15430" w:rsidP="00BA1967">
            <w:pPr>
              <w:pStyle w:val="ESBodyText0"/>
              <w:jc w:val="center"/>
            </w:pPr>
            <w:r>
              <w:t>87.8%</w:t>
            </w:r>
          </w:p>
        </w:tc>
      </w:tr>
      <w:tr w:rsidR="002F2621" w:rsidTr="00301A6C">
        <w:trPr>
          <w:trHeight w:hRule="exact" w:val="567"/>
        </w:trPr>
        <w:tc>
          <w:tcPr>
            <w:tcW w:w="3681" w:type="dxa"/>
            <w:tcMar>
              <w:top w:w="57" w:type="dxa"/>
            </w:tcMar>
            <w:vAlign w:val="center"/>
          </w:tcPr>
          <w:p w:rsidR="00E346A0" w:rsidRDefault="00C1543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C15430" w:rsidP="00BA1967">
            <w:pPr>
              <w:pStyle w:val="ESBodyText0"/>
              <w:jc w:val="center"/>
              <w:rPr>
                <w:color w:val="FFFFFF" w:themeColor="background1"/>
              </w:rPr>
            </w:pPr>
            <w:r>
              <w:rPr>
                <w:color w:val="FFFFFF" w:themeColor="background1"/>
              </w:rPr>
              <w:t>68.5%</w:t>
            </w:r>
          </w:p>
        </w:tc>
      </w:tr>
      <w:tr w:rsidR="002F2621" w:rsidTr="00301A6C">
        <w:trPr>
          <w:trHeight w:hRule="exact" w:val="567"/>
        </w:trPr>
        <w:tc>
          <w:tcPr>
            <w:tcW w:w="3681" w:type="dxa"/>
            <w:tcMar>
              <w:top w:w="57" w:type="dxa"/>
            </w:tcMar>
            <w:vAlign w:val="center"/>
          </w:tcPr>
          <w:p w:rsidR="00E346A0" w:rsidRDefault="00C1543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C15430" w:rsidP="00BA1967">
            <w:pPr>
              <w:pStyle w:val="ESBodyText0"/>
              <w:jc w:val="center"/>
            </w:pPr>
            <w:r>
              <w:t>66.3%</w:t>
            </w:r>
          </w:p>
        </w:tc>
      </w:tr>
    </w:tbl>
    <w:p w:rsidR="004777FF" w:rsidRDefault="00C15430">
      <w:pPr>
        <w:spacing w:after="0" w:line="240" w:lineRule="auto"/>
      </w:pPr>
    </w:p>
    <w:p w:rsidR="00874585" w:rsidRDefault="00C15430" w:rsidP="001F39DE">
      <w:pPr>
        <w:pStyle w:val="ESHeading30"/>
        <w:spacing w:before="200"/>
      </w:pPr>
    </w:p>
    <w:p w:rsidR="00BA1967" w:rsidRDefault="00C15430" w:rsidP="001F39DE">
      <w:pPr>
        <w:pStyle w:val="ESHeading30"/>
        <w:spacing w:before="200"/>
      </w:pPr>
      <w:r>
        <w:t>NAPLAN</w:t>
      </w:r>
    </w:p>
    <w:p w:rsidR="00425CEA" w:rsidRDefault="00C15430"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C15430" w:rsidP="0077262A">
      <w:pPr>
        <w:pStyle w:val="ESBodyText0"/>
        <w:spacing w:after="0" w:line="240" w:lineRule="auto"/>
        <w:rPr>
          <w:rFonts w:eastAsia="Arial" w:cs="Times New Roman"/>
          <w:color w:val="000000"/>
          <w:szCs w:val="20"/>
        </w:rPr>
      </w:pPr>
    </w:p>
    <w:p w:rsidR="00EA4035" w:rsidRDefault="00C15430" w:rsidP="0077262A">
      <w:pPr>
        <w:pStyle w:val="ESHeading30"/>
        <w:spacing w:before="0"/>
      </w:pPr>
      <w:r>
        <w:t xml:space="preserve">NAPLAN </w:t>
      </w:r>
      <w:r>
        <w:t>Learning Gain</w:t>
      </w:r>
    </w:p>
    <w:p w:rsidR="00EA4035" w:rsidRDefault="00C15430"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7262A" w:rsidRDefault="00C15430" w:rsidP="0077262A">
      <w:pPr>
        <w:pStyle w:val="ESBodyText0"/>
        <w:spacing w:after="240"/>
        <w:rPr>
          <w:rFonts w:eastAsia="Arial" w:cs="Times New Roman"/>
          <w:color w:val="000000"/>
          <w:szCs w:val="20"/>
        </w:rPr>
      </w:pPr>
      <w:r>
        <w:rPr>
          <w:rFonts w:eastAsia="Arial" w:cs="Times New Roman"/>
          <w:color w:val="000000"/>
          <w:szCs w:val="20"/>
        </w:rPr>
        <w:t>NAPLAN tests were</w:t>
      </w:r>
      <w:r>
        <w:rPr>
          <w:rFonts w:eastAsia="Arial" w:cs="Times New Roman"/>
          <w:color w:val="000000"/>
          <w:szCs w:val="20"/>
        </w:rPr>
        <w:t xml:space="preserve"> not conducted in 2020.</w:t>
      </w:r>
    </w:p>
    <w:p w:rsidR="00874585" w:rsidRDefault="00C15430">
      <w:pPr>
        <w:spacing w:after="0" w:line="240" w:lineRule="auto"/>
        <w:rPr>
          <w:b/>
          <w:color w:val="000000" w:themeColor="text1"/>
        </w:rPr>
      </w:pPr>
      <w:r>
        <w:br w:type="page"/>
      </w:r>
    </w:p>
    <w:p w:rsidR="00874585" w:rsidRDefault="00C15430" w:rsidP="00874585">
      <w:pPr>
        <w:pStyle w:val="Style1"/>
      </w:pPr>
      <w:r>
        <w:lastRenderedPageBreak/>
        <w:t>ACHIEVEMENT (continued)</w:t>
      </w:r>
    </w:p>
    <w:p w:rsidR="003157E3" w:rsidRDefault="00C15430" w:rsidP="00874585">
      <w:pPr>
        <w:pStyle w:val="ESHeading30"/>
      </w:pPr>
      <w:r>
        <w:t>Victorian Certificate of Education (VCE)</w:t>
      </w:r>
    </w:p>
    <w:p w:rsidR="003157E3" w:rsidRDefault="00C15430" w:rsidP="003157E3">
      <w:pPr>
        <w:pStyle w:val="ESBodyText0"/>
      </w:pPr>
      <w:r>
        <w:t>Mean study score from all VCE subjects undertaken by students at this school. This includes all Unit 3 and 4 studies (including those completed in Year 11) and any V</w:t>
      </w:r>
      <w:r>
        <w:t>CE VET studies awarded a study score.</w:t>
      </w:r>
    </w:p>
    <w:p w:rsidR="003157E3" w:rsidRDefault="00C15430" w:rsidP="005B6BD9">
      <w:pPr>
        <w:pStyle w:val="ESBodyText0"/>
      </w:pPr>
      <w:r>
        <w:t>The maximum student study score is 50 and the state-wide mean (including Government and non-Government schools) is set at 30.</w:t>
      </w:r>
    </w:p>
    <w:p w:rsidR="003157E3" w:rsidRDefault="00C15430" w:rsidP="005B6BD9">
      <w:pPr>
        <w:pStyle w:val="ESBodyText0"/>
      </w:pPr>
      <w:r>
        <w:rPr>
          <w:noProof/>
        </w:rPr>
        <w:drawing>
          <wp:anchor distT="0" distB="0" distL="114300" distR="114300" simplePos="0" relativeHeight="251668480"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2F2621" w:rsidTr="00301A6C">
        <w:tc>
          <w:tcPr>
            <w:tcW w:w="2835" w:type="dxa"/>
            <w:vAlign w:val="bottom"/>
          </w:tcPr>
          <w:p w:rsidR="00B20B33" w:rsidRPr="00B20B33" w:rsidRDefault="00C15430" w:rsidP="006A4059">
            <w:pPr>
              <w:pStyle w:val="ESBodyText0"/>
              <w:spacing w:line="240" w:lineRule="auto"/>
              <w:rPr>
                <w:b/>
                <w:bCs/>
              </w:rPr>
            </w:pPr>
            <w:r w:rsidRPr="00B20B33">
              <w:rPr>
                <w:b/>
                <w:bCs/>
              </w:rPr>
              <w:t>Victorian Certificate of Education</w:t>
            </w:r>
          </w:p>
        </w:tc>
        <w:tc>
          <w:tcPr>
            <w:tcW w:w="1134" w:type="dxa"/>
            <w:vAlign w:val="bottom"/>
          </w:tcPr>
          <w:p w:rsidR="00B20B33" w:rsidRDefault="00C15430" w:rsidP="00B20B33">
            <w:pPr>
              <w:pStyle w:val="ESBodyText0"/>
              <w:spacing w:line="240" w:lineRule="auto"/>
              <w:jc w:val="center"/>
            </w:pPr>
            <w:r>
              <w:t>Latest year (2020)</w:t>
            </w:r>
          </w:p>
        </w:tc>
        <w:tc>
          <w:tcPr>
            <w:tcW w:w="1129" w:type="dxa"/>
            <w:vAlign w:val="bottom"/>
          </w:tcPr>
          <w:p w:rsidR="00B20B33" w:rsidRDefault="00C15430" w:rsidP="00B20B33">
            <w:pPr>
              <w:pStyle w:val="ESBodyText0"/>
              <w:spacing w:line="240" w:lineRule="auto"/>
              <w:jc w:val="center"/>
            </w:pPr>
            <w:r>
              <w:t>4-year average</w:t>
            </w:r>
          </w:p>
        </w:tc>
      </w:tr>
      <w:tr w:rsidR="002F2621" w:rsidTr="00301A6C">
        <w:trPr>
          <w:trHeight w:hRule="exact" w:val="567"/>
        </w:trPr>
        <w:tc>
          <w:tcPr>
            <w:tcW w:w="2835" w:type="dxa"/>
            <w:tcMar>
              <w:top w:w="57" w:type="dxa"/>
            </w:tcMar>
            <w:vAlign w:val="center"/>
          </w:tcPr>
          <w:p w:rsidR="00B20B33" w:rsidRDefault="00C15430" w:rsidP="006A4059">
            <w:pPr>
              <w:pStyle w:val="ESBodyText0"/>
              <w:spacing w:line="240" w:lineRule="auto"/>
            </w:pPr>
            <w:r>
              <w:t>School mean study sc</w:t>
            </w:r>
            <w:r>
              <w:t>ore</w:t>
            </w:r>
          </w:p>
        </w:tc>
        <w:tc>
          <w:tcPr>
            <w:tcW w:w="1134" w:type="dxa"/>
            <w:tcBorders>
              <w:bottom w:val="single" w:sz="4" w:space="0" w:color="FFFFFF" w:themeColor="background1"/>
            </w:tcBorders>
            <w:shd w:val="clear" w:color="auto" w:fill="FFC000"/>
            <w:tcMar>
              <w:top w:w="57" w:type="dxa"/>
            </w:tcMar>
            <w:vAlign w:val="center"/>
          </w:tcPr>
          <w:p w:rsidR="00B20B33" w:rsidRDefault="00C15430" w:rsidP="00B20B33">
            <w:pPr>
              <w:pStyle w:val="ESBodyText0"/>
              <w:spacing w:line="240" w:lineRule="auto"/>
              <w:jc w:val="center"/>
            </w:pPr>
            <w:r>
              <w:t>28.8</w:t>
            </w:r>
          </w:p>
        </w:tc>
        <w:tc>
          <w:tcPr>
            <w:tcW w:w="1129" w:type="dxa"/>
            <w:tcBorders>
              <w:bottom w:val="single" w:sz="4" w:space="0" w:color="FFFFFF" w:themeColor="background1"/>
            </w:tcBorders>
            <w:shd w:val="clear" w:color="auto" w:fill="FFC000"/>
            <w:tcMar>
              <w:top w:w="57" w:type="dxa"/>
            </w:tcMar>
            <w:vAlign w:val="center"/>
          </w:tcPr>
          <w:p w:rsidR="00B20B33" w:rsidRDefault="00C15430" w:rsidP="00B20B33">
            <w:pPr>
              <w:pStyle w:val="ESBodyText0"/>
              <w:spacing w:line="240" w:lineRule="auto"/>
              <w:jc w:val="center"/>
            </w:pPr>
            <w:r>
              <w:t>29.1</w:t>
            </w:r>
          </w:p>
        </w:tc>
      </w:tr>
      <w:tr w:rsidR="002F2621" w:rsidTr="00301A6C">
        <w:trPr>
          <w:trHeight w:hRule="exact" w:val="567"/>
        </w:trPr>
        <w:tc>
          <w:tcPr>
            <w:tcW w:w="2835" w:type="dxa"/>
            <w:tcMar>
              <w:top w:w="57" w:type="dxa"/>
            </w:tcMar>
            <w:vAlign w:val="center"/>
          </w:tcPr>
          <w:p w:rsidR="00B20B33" w:rsidRDefault="00C15430"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RDefault="00C15430" w:rsidP="00B20B33">
            <w:pPr>
              <w:pStyle w:val="ESBodyText0"/>
              <w:spacing w:line="240" w:lineRule="auto"/>
              <w:jc w:val="center"/>
              <w:rPr>
                <w:color w:val="FFFFFF" w:themeColor="background1"/>
              </w:rPr>
            </w:pPr>
            <w:r>
              <w:rPr>
                <w:color w:val="FFFFFF" w:themeColor="background1"/>
              </w:rPr>
              <w:t>27.8</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RDefault="00C15430" w:rsidP="00B20B33">
            <w:pPr>
              <w:pStyle w:val="ESBodyText0"/>
              <w:spacing w:line="240" w:lineRule="auto"/>
              <w:jc w:val="center"/>
              <w:rPr>
                <w:color w:val="FFFFFF" w:themeColor="background1"/>
              </w:rPr>
            </w:pPr>
            <w:r>
              <w:rPr>
                <w:color w:val="FFFFFF" w:themeColor="background1"/>
              </w:rPr>
              <w:t>27.9</w:t>
            </w:r>
          </w:p>
        </w:tc>
      </w:tr>
      <w:tr w:rsidR="002F2621" w:rsidTr="00301A6C">
        <w:trPr>
          <w:trHeight w:hRule="exact" w:val="567"/>
        </w:trPr>
        <w:tc>
          <w:tcPr>
            <w:tcW w:w="2835" w:type="dxa"/>
            <w:tcMar>
              <w:top w:w="57" w:type="dxa"/>
            </w:tcMar>
            <w:vAlign w:val="center"/>
          </w:tcPr>
          <w:p w:rsidR="00B20B33" w:rsidRDefault="00C15430"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RDefault="00C15430"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RDefault="00C15430" w:rsidP="00B20B33">
            <w:pPr>
              <w:pStyle w:val="ESBodyText0"/>
              <w:spacing w:line="240" w:lineRule="auto"/>
              <w:jc w:val="center"/>
            </w:pPr>
            <w:r>
              <w:t>28.8</w:t>
            </w:r>
          </w:p>
        </w:tc>
      </w:tr>
    </w:tbl>
    <w:p w:rsidR="00B20B33" w:rsidRDefault="00C15430" w:rsidP="006A4059">
      <w:pPr>
        <w:pStyle w:val="ESBodyText0"/>
        <w:spacing w:line="240" w:lineRule="auto"/>
      </w:pPr>
    </w:p>
    <w:p w:rsidR="00B20B33" w:rsidRDefault="00C15430" w:rsidP="006A4059">
      <w:pPr>
        <w:pStyle w:val="ESBodyText0"/>
        <w:spacing w:line="240" w:lineRule="auto"/>
      </w:pPr>
    </w:p>
    <w:p w:rsidR="005B6BD9" w:rsidRDefault="00C15430"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1049"/>
      </w:tblGrid>
      <w:tr w:rsidR="002F2621" w:rsidTr="00301A6C">
        <w:trPr>
          <w:trHeight w:hRule="exact" w:val="567"/>
        </w:trPr>
        <w:tc>
          <w:tcPr>
            <w:tcW w:w="6294" w:type="dxa"/>
            <w:tcMar>
              <w:top w:w="57" w:type="dxa"/>
            </w:tcMar>
            <w:vAlign w:val="center"/>
          </w:tcPr>
          <w:p w:rsidR="00B20B33" w:rsidRDefault="00C15430"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rsidR="00B20B33" w:rsidRDefault="00C15430" w:rsidP="00B20B33">
            <w:pPr>
              <w:pStyle w:val="ESBodyText0"/>
              <w:spacing w:line="240" w:lineRule="auto"/>
              <w:jc w:val="center"/>
            </w:pPr>
            <w:r>
              <w:t xml:space="preserve"> 99%</w:t>
            </w:r>
          </w:p>
        </w:tc>
      </w:tr>
      <w:tr w:rsidR="002F2621" w:rsidTr="00301A6C">
        <w:trPr>
          <w:trHeight w:hRule="exact" w:val="567"/>
        </w:trPr>
        <w:tc>
          <w:tcPr>
            <w:tcW w:w="6294" w:type="dxa"/>
            <w:tcMar>
              <w:top w:w="57" w:type="dxa"/>
            </w:tcMar>
            <w:vAlign w:val="center"/>
          </w:tcPr>
          <w:p w:rsidR="00B20B33" w:rsidRDefault="00C15430" w:rsidP="006A4059">
            <w:pPr>
              <w:pStyle w:val="ESBodyText0"/>
              <w:spacing w:line="240" w:lineRule="auto"/>
            </w:pPr>
            <w:r w:rsidRPr="00B20393">
              <w:rPr>
                <w:rFonts w:eastAsia="Times New Roman"/>
                <w:color w:val="000000"/>
                <w:lang w:eastAsia="en-AU"/>
              </w:rPr>
              <w:t>Year 12 students in 2020 undertaking at least one Vocational Education and Training (VET) unit of 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RDefault="00C15430" w:rsidP="00B20B33">
            <w:pPr>
              <w:pStyle w:val="ESBodyText0"/>
              <w:spacing w:line="240" w:lineRule="auto"/>
              <w:jc w:val="center"/>
            </w:pPr>
            <w:r>
              <w:t xml:space="preserve"> 10%</w:t>
            </w:r>
          </w:p>
        </w:tc>
      </w:tr>
      <w:tr w:rsidR="002F2621" w:rsidTr="00301A6C">
        <w:trPr>
          <w:trHeight w:hRule="exact" w:val="567"/>
        </w:trPr>
        <w:tc>
          <w:tcPr>
            <w:tcW w:w="6294" w:type="dxa"/>
            <w:tcMar>
              <w:top w:w="57" w:type="dxa"/>
            </w:tcMar>
            <w:vAlign w:val="center"/>
          </w:tcPr>
          <w:p w:rsidR="00B20B33" w:rsidRDefault="00C15430"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RDefault="00C15430" w:rsidP="00B20B33">
            <w:pPr>
              <w:pStyle w:val="ESBodyText0"/>
              <w:spacing w:line="240" w:lineRule="auto"/>
              <w:jc w:val="center"/>
            </w:pPr>
            <w:r>
              <w:t xml:space="preserve"> 64%</w:t>
            </w:r>
          </w:p>
        </w:tc>
      </w:tr>
      <w:tr w:rsidR="002F2621" w:rsidTr="00301A6C">
        <w:trPr>
          <w:trHeight w:hRule="exact" w:val="567"/>
        </w:trPr>
        <w:tc>
          <w:tcPr>
            <w:tcW w:w="6294" w:type="dxa"/>
            <w:tcMar>
              <w:top w:w="57" w:type="dxa"/>
            </w:tcMar>
            <w:vAlign w:val="center"/>
          </w:tcPr>
          <w:p w:rsidR="00B20B33" w:rsidRDefault="00C15430"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rsidR="00B20B33" w:rsidRDefault="00C15430" w:rsidP="00B20B33">
            <w:pPr>
              <w:pStyle w:val="ESBodyText0"/>
              <w:spacing w:line="240" w:lineRule="auto"/>
              <w:jc w:val="center"/>
            </w:pPr>
            <w:r>
              <w:t xml:space="preserve"> 97%</w:t>
            </w:r>
          </w:p>
        </w:tc>
      </w:tr>
    </w:tbl>
    <w:p w:rsidR="005B6BD9" w:rsidRDefault="00C15430" w:rsidP="006A4059">
      <w:pPr>
        <w:pStyle w:val="ESBodyText0"/>
        <w:spacing w:line="240" w:lineRule="auto"/>
      </w:pPr>
    </w:p>
    <w:p w:rsidR="005B6BD9" w:rsidRDefault="00C15430">
      <w:pPr>
        <w:spacing w:after="0" w:line="240" w:lineRule="auto"/>
      </w:pPr>
    </w:p>
    <w:p w:rsidR="009E6D61" w:rsidRDefault="00C15430" w:rsidP="00B637FF">
      <w:pPr>
        <w:pStyle w:val="Style1"/>
      </w:pPr>
      <w:r>
        <w:t>ENGAGEMENT</w:t>
      </w:r>
    </w:p>
    <w:p w:rsidR="00666BAD" w:rsidRDefault="00C15430"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C15430" w:rsidP="00874585">
      <w:pPr>
        <w:pStyle w:val="ESHeading30"/>
      </w:pPr>
      <w:r>
        <w:t>Average Number of Student Ab</w:t>
      </w:r>
      <w:r>
        <w:t>sence Days</w:t>
      </w:r>
    </w:p>
    <w:p w:rsidR="001016C0" w:rsidRDefault="00C15430" w:rsidP="00A55216">
      <w:pPr>
        <w:pStyle w:val="ESBodyText0"/>
        <w:spacing w:after="0"/>
      </w:pPr>
      <w:r>
        <w:t>Absence from school can impact on students’ learning.</w:t>
      </w:r>
      <w:r>
        <w:t xml:space="preserve">  </w:t>
      </w:r>
      <w:r>
        <w:t>Common reasons for non-attendance include illness and extended family holidays.</w:t>
      </w:r>
      <w:r>
        <w:t xml:space="preserve"> </w:t>
      </w:r>
      <w:r w:rsidRPr="00046522">
        <w:t>Absence and attendance data</w:t>
      </w:r>
      <w:r>
        <w:t xml:space="preserve"> in 2020</w:t>
      </w:r>
      <w:r w:rsidRPr="00046522">
        <w:t xml:space="preserve"> may have been influenced by local processes and procedures adopted in resp</w:t>
      </w:r>
      <w:r w:rsidRPr="00046522">
        <w:t>onse to remote and flexible learning.</w:t>
      </w:r>
    </w:p>
    <w:p w:rsidR="002E45F9" w:rsidRDefault="00C15430">
      <w:pPr>
        <w:pStyle w:val="ESBodyText0"/>
      </w:pPr>
      <w:r>
        <w:rPr>
          <w:noProof/>
        </w:rPr>
        <w:drawing>
          <wp:anchor distT="0" distB="0" distL="114300" distR="114300" simplePos="0" relativeHeight="251667456"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F2621" w:rsidTr="00301A6C">
        <w:tc>
          <w:tcPr>
            <w:tcW w:w="2835" w:type="dxa"/>
            <w:vAlign w:val="bottom"/>
          </w:tcPr>
          <w:p w:rsidR="008A2551" w:rsidRDefault="00C15430"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RDefault="00C15430"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RDefault="00C15430" w:rsidP="00BA1967">
            <w:pPr>
              <w:pStyle w:val="ESBodyText0"/>
              <w:spacing w:line="240" w:lineRule="auto"/>
              <w:jc w:val="center"/>
            </w:pPr>
            <w:r>
              <w:t>Latest year (2020)</w:t>
            </w:r>
          </w:p>
        </w:tc>
        <w:tc>
          <w:tcPr>
            <w:tcW w:w="1132" w:type="dxa"/>
            <w:vAlign w:val="bottom"/>
          </w:tcPr>
          <w:p w:rsidR="008A2551" w:rsidRDefault="00C15430" w:rsidP="00BA1967">
            <w:pPr>
              <w:pStyle w:val="ESBodyText0"/>
              <w:spacing w:line="240" w:lineRule="auto"/>
              <w:jc w:val="center"/>
            </w:pPr>
            <w:r>
              <w:t>4-year average</w:t>
            </w:r>
          </w:p>
        </w:tc>
      </w:tr>
      <w:tr w:rsidR="002F2621" w:rsidTr="00301A6C">
        <w:trPr>
          <w:trHeight w:hRule="exact" w:val="567"/>
        </w:trPr>
        <w:tc>
          <w:tcPr>
            <w:tcW w:w="2835" w:type="dxa"/>
            <w:tcMar>
              <w:top w:w="57" w:type="dxa"/>
            </w:tcMar>
            <w:vAlign w:val="center"/>
          </w:tcPr>
          <w:p w:rsidR="008A2551" w:rsidRDefault="00C15430"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RDefault="00C15430" w:rsidP="00BA1967">
            <w:pPr>
              <w:pStyle w:val="ESBodyText0"/>
              <w:spacing w:line="240" w:lineRule="auto"/>
              <w:jc w:val="center"/>
            </w:pPr>
            <w:r>
              <w:t>14.6</w:t>
            </w:r>
          </w:p>
        </w:tc>
        <w:tc>
          <w:tcPr>
            <w:tcW w:w="1132" w:type="dxa"/>
            <w:tcBorders>
              <w:bottom w:val="single" w:sz="4" w:space="0" w:color="FFFFFF" w:themeColor="background1"/>
            </w:tcBorders>
            <w:shd w:val="clear" w:color="auto" w:fill="FFC000"/>
            <w:tcMar>
              <w:top w:w="57" w:type="dxa"/>
            </w:tcMar>
            <w:vAlign w:val="center"/>
          </w:tcPr>
          <w:p w:rsidR="008A2551" w:rsidRDefault="00C15430" w:rsidP="00BA1967">
            <w:pPr>
              <w:pStyle w:val="ESBodyText0"/>
              <w:spacing w:line="240" w:lineRule="auto"/>
              <w:jc w:val="center"/>
            </w:pPr>
            <w:r>
              <w:t>16.6</w:t>
            </w:r>
          </w:p>
        </w:tc>
      </w:tr>
      <w:tr w:rsidR="002F2621" w:rsidTr="00301A6C">
        <w:trPr>
          <w:trHeight w:hRule="exact" w:val="567"/>
        </w:trPr>
        <w:tc>
          <w:tcPr>
            <w:tcW w:w="2835" w:type="dxa"/>
            <w:tcMar>
              <w:top w:w="57" w:type="dxa"/>
            </w:tcMar>
            <w:vAlign w:val="center"/>
          </w:tcPr>
          <w:p w:rsidR="008A2551" w:rsidRDefault="00C15430"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RDefault="00C15430" w:rsidP="00BA1967">
            <w:pPr>
              <w:pStyle w:val="ESBodyText0"/>
              <w:spacing w:line="240" w:lineRule="auto"/>
              <w:jc w:val="center"/>
              <w:rPr>
                <w:color w:val="FFFFFF" w:themeColor="background1"/>
              </w:rPr>
            </w:pPr>
            <w:r>
              <w:rPr>
                <w:color w:val="FFFFFF" w:themeColor="background1"/>
              </w:rPr>
              <w:t>15.8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RDefault="00C15430" w:rsidP="00BA1967">
            <w:pPr>
              <w:pStyle w:val="ESBodyText0"/>
              <w:spacing w:line="240" w:lineRule="auto"/>
              <w:jc w:val="center"/>
              <w:rPr>
                <w:color w:val="FFFFFF" w:themeColor="background1"/>
              </w:rPr>
            </w:pPr>
            <w:r>
              <w:rPr>
                <w:color w:val="FFFFFF" w:themeColor="background1"/>
              </w:rPr>
              <w:t>18.9</w:t>
            </w:r>
          </w:p>
        </w:tc>
      </w:tr>
      <w:tr w:rsidR="002F2621" w:rsidTr="00301A6C">
        <w:trPr>
          <w:trHeight w:hRule="exact" w:val="567"/>
        </w:trPr>
        <w:tc>
          <w:tcPr>
            <w:tcW w:w="2835" w:type="dxa"/>
            <w:tcMar>
              <w:top w:w="57" w:type="dxa"/>
            </w:tcMar>
            <w:vAlign w:val="center"/>
          </w:tcPr>
          <w:p w:rsidR="008A2551" w:rsidRDefault="00C15430"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RDefault="00C15430"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RDefault="00C15430" w:rsidP="00BA1967">
            <w:pPr>
              <w:pStyle w:val="ESBodyText0"/>
              <w:spacing w:line="240" w:lineRule="auto"/>
              <w:jc w:val="center"/>
            </w:pPr>
            <w:r>
              <w:t>19.2</w:t>
            </w:r>
          </w:p>
        </w:tc>
      </w:tr>
    </w:tbl>
    <w:p w:rsidR="002E45F9" w:rsidRDefault="00C15430">
      <w:pPr>
        <w:pStyle w:val="ESBodyText0"/>
      </w:pPr>
    </w:p>
    <w:p w:rsidR="00874585" w:rsidRDefault="00C15430">
      <w:pPr>
        <w:spacing w:after="0" w:line="240" w:lineRule="auto"/>
      </w:pPr>
      <w:r>
        <w:br w:type="page"/>
      </w:r>
    </w:p>
    <w:p w:rsidR="00874585" w:rsidRDefault="00C15430" w:rsidP="00874585">
      <w:pPr>
        <w:pStyle w:val="Style1"/>
        <w:spacing w:after="240"/>
      </w:pPr>
      <w:r>
        <w:lastRenderedPageBreak/>
        <w:t>ENGAGEMENT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2F2621" w:rsidTr="00E163B8">
        <w:tc>
          <w:tcPr>
            <w:tcW w:w="2835" w:type="dxa"/>
            <w:vAlign w:val="bottom"/>
          </w:tcPr>
          <w:p w:rsidR="00874585" w:rsidRDefault="00C15430" w:rsidP="00BA1967">
            <w:pPr>
              <w:pStyle w:val="ESBodyText0"/>
            </w:pPr>
            <w:r w:rsidRPr="006F4FB2">
              <w:rPr>
                <w:b/>
                <w:bCs/>
              </w:rPr>
              <w:t xml:space="preserve">Attendance </w:t>
            </w:r>
            <w:r w:rsidRPr="006F4FB2">
              <w:rPr>
                <w:b/>
                <w:bCs/>
              </w:rPr>
              <w:t>Rate</w:t>
            </w:r>
            <w:r>
              <w:rPr>
                <w:b/>
                <w:bCs/>
              </w:rPr>
              <w:t xml:space="preserve"> (latest year)</w:t>
            </w:r>
          </w:p>
        </w:tc>
        <w:tc>
          <w:tcPr>
            <w:tcW w:w="1275" w:type="dxa"/>
            <w:vAlign w:val="bottom"/>
          </w:tcPr>
          <w:p w:rsidR="00874585" w:rsidRDefault="00C15430" w:rsidP="00BA1967">
            <w:pPr>
              <w:pStyle w:val="ESBodyText0"/>
              <w:jc w:val="center"/>
            </w:pPr>
          </w:p>
        </w:tc>
        <w:tc>
          <w:tcPr>
            <w:tcW w:w="1275" w:type="dxa"/>
            <w:vAlign w:val="bottom"/>
          </w:tcPr>
          <w:p w:rsidR="00874585" w:rsidRDefault="00C15430" w:rsidP="00BA1967">
            <w:pPr>
              <w:pStyle w:val="ESBodyText0"/>
              <w:jc w:val="center"/>
            </w:pPr>
          </w:p>
        </w:tc>
        <w:tc>
          <w:tcPr>
            <w:tcW w:w="1275" w:type="dxa"/>
            <w:vAlign w:val="bottom"/>
          </w:tcPr>
          <w:p w:rsidR="00874585" w:rsidRDefault="00C15430" w:rsidP="00BA1967">
            <w:pPr>
              <w:pStyle w:val="ESBodyText0"/>
              <w:jc w:val="center"/>
            </w:pPr>
          </w:p>
        </w:tc>
        <w:tc>
          <w:tcPr>
            <w:tcW w:w="1275" w:type="dxa"/>
            <w:vAlign w:val="bottom"/>
          </w:tcPr>
          <w:p w:rsidR="00874585" w:rsidRDefault="00C15430" w:rsidP="00BA1967">
            <w:pPr>
              <w:pStyle w:val="ESBodyText0"/>
              <w:jc w:val="center"/>
            </w:pPr>
          </w:p>
        </w:tc>
        <w:tc>
          <w:tcPr>
            <w:tcW w:w="1275" w:type="dxa"/>
            <w:vAlign w:val="bottom"/>
          </w:tcPr>
          <w:p w:rsidR="00874585" w:rsidRDefault="00C15430" w:rsidP="00BA1967">
            <w:pPr>
              <w:pStyle w:val="ESBodyText0"/>
              <w:jc w:val="center"/>
            </w:pPr>
          </w:p>
        </w:tc>
        <w:tc>
          <w:tcPr>
            <w:tcW w:w="1275" w:type="dxa"/>
            <w:vAlign w:val="bottom"/>
          </w:tcPr>
          <w:p w:rsidR="00874585" w:rsidRDefault="00C15430" w:rsidP="00BA1967">
            <w:pPr>
              <w:pStyle w:val="ESBodyText0"/>
              <w:jc w:val="center"/>
            </w:pPr>
          </w:p>
        </w:tc>
      </w:tr>
      <w:tr w:rsidR="002F2621" w:rsidTr="00E163B8">
        <w:tc>
          <w:tcPr>
            <w:tcW w:w="2835" w:type="dxa"/>
            <w:vAlign w:val="bottom"/>
          </w:tcPr>
          <w:p w:rsidR="006F4FB2" w:rsidRDefault="00C15430" w:rsidP="00BA1967">
            <w:pPr>
              <w:pStyle w:val="ESBodyText0"/>
            </w:pPr>
          </w:p>
        </w:tc>
        <w:tc>
          <w:tcPr>
            <w:tcW w:w="1275" w:type="dxa"/>
            <w:vAlign w:val="bottom"/>
          </w:tcPr>
          <w:p w:rsidR="006F4FB2" w:rsidRDefault="00C15430" w:rsidP="00BA1967">
            <w:pPr>
              <w:pStyle w:val="ESBodyText0"/>
              <w:jc w:val="center"/>
            </w:pPr>
            <w:r>
              <w:t>Year 7</w:t>
            </w:r>
          </w:p>
        </w:tc>
        <w:tc>
          <w:tcPr>
            <w:tcW w:w="1275" w:type="dxa"/>
            <w:vAlign w:val="bottom"/>
          </w:tcPr>
          <w:p w:rsidR="006F4FB2" w:rsidRDefault="00C15430" w:rsidP="00BA1967">
            <w:pPr>
              <w:pStyle w:val="ESBodyText0"/>
              <w:jc w:val="center"/>
            </w:pPr>
            <w:r>
              <w:t>Year 8</w:t>
            </w:r>
          </w:p>
        </w:tc>
        <w:tc>
          <w:tcPr>
            <w:tcW w:w="1275" w:type="dxa"/>
            <w:vAlign w:val="bottom"/>
          </w:tcPr>
          <w:p w:rsidR="006F4FB2" w:rsidRDefault="00C15430" w:rsidP="00BA1967">
            <w:pPr>
              <w:pStyle w:val="ESBodyText0"/>
              <w:jc w:val="center"/>
            </w:pPr>
            <w:r>
              <w:t>Year 9</w:t>
            </w:r>
          </w:p>
        </w:tc>
        <w:tc>
          <w:tcPr>
            <w:tcW w:w="1275" w:type="dxa"/>
            <w:vAlign w:val="bottom"/>
          </w:tcPr>
          <w:p w:rsidR="006F4FB2" w:rsidRDefault="00C15430" w:rsidP="00BA1967">
            <w:pPr>
              <w:pStyle w:val="ESBodyText0"/>
              <w:jc w:val="center"/>
            </w:pPr>
            <w:r>
              <w:t>Year 10</w:t>
            </w:r>
          </w:p>
        </w:tc>
        <w:tc>
          <w:tcPr>
            <w:tcW w:w="1275" w:type="dxa"/>
            <w:vAlign w:val="bottom"/>
          </w:tcPr>
          <w:p w:rsidR="006F4FB2" w:rsidRDefault="00C15430" w:rsidP="00BA1967">
            <w:pPr>
              <w:pStyle w:val="ESBodyText0"/>
              <w:jc w:val="center"/>
            </w:pPr>
            <w:r>
              <w:t>Year 11</w:t>
            </w:r>
          </w:p>
        </w:tc>
        <w:tc>
          <w:tcPr>
            <w:tcW w:w="1275" w:type="dxa"/>
            <w:vAlign w:val="bottom"/>
          </w:tcPr>
          <w:p w:rsidR="006F4FB2" w:rsidRDefault="00C15430" w:rsidP="00BA1967">
            <w:pPr>
              <w:pStyle w:val="ESBodyText0"/>
              <w:jc w:val="center"/>
            </w:pPr>
            <w:r>
              <w:t>Year 12</w:t>
            </w:r>
          </w:p>
        </w:tc>
      </w:tr>
      <w:tr w:rsidR="002F2621" w:rsidTr="00E163B8">
        <w:tc>
          <w:tcPr>
            <w:tcW w:w="2835" w:type="dxa"/>
          </w:tcPr>
          <w:p w:rsidR="006F4FB2" w:rsidRDefault="00C15430" w:rsidP="00BA1967">
            <w:pPr>
              <w:pStyle w:val="ESBodyText0"/>
            </w:pPr>
            <w:r>
              <w:t>Attendance Rate by year level (2020):</w:t>
            </w:r>
          </w:p>
        </w:tc>
        <w:tc>
          <w:tcPr>
            <w:tcW w:w="1275" w:type="dxa"/>
            <w:shd w:val="clear" w:color="auto" w:fill="FFC000"/>
            <w:tcMar>
              <w:top w:w="57" w:type="dxa"/>
            </w:tcMar>
            <w:vAlign w:val="center"/>
          </w:tcPr>
          <w:p w:rsidR="006F4FB2" w:rsidRDefault="00C15430" w:rsidP="00BA1967">
            <w:pPr>
              <w:pStyle w:val="ESBodyText0"/>
              <w:jc w:val="center"/>
            </w:pPr>
            <w:r>
              <w:t>93%</w:t>
            </w:r>
          </w:p>
        </w:tc>
        <w:tc>
          <w:tcPr>
            <w:tcW w:w="1275" w:type="dxa"/>
            <w:shd w:val="clear" w:color="auto" w:fill="FFC000"/>
            <w:tcMar>
              <w:top w:w="57" w:type="dxa"/>
            </w:tcMar>
            <w:vAlign w:val="center"/>
          </w:tcPr>
          <w:p w:rsidR="006F4FB2" w:rsidRDefault="00C15430" w:rsidP="00BA1967">
            <w:pPr>
              <w:pStyle w:val="ESBodyText0"/>
              <w:jc w:val="center"/>
            </w:pPr>
            <w:r>
              <w:t>92%</w:t>
            </w:r>
          </w:p>
        </w:tc>
        <w:tc>
          <w:tcPr>
            <w:tcW w:w="1275" w:type="dxa"/>
            <w:shd w:val="clear" w:color="auto" w:fill="FFC000"/>
            <w:tcMar>
              <w:top w:w="57" w:type="dxa"/>
            </w:tcMar>
            <w:vAlign w:val="center"/>
          </w:tcPr>
          <w:p w:rsidR="006F4FB2" w:rsidRDefault="00C15430" w:rsidP="00BA1967">
            <w:pPr>
              <w:pStyle w:val="ESBodyText0"/>
              <w:jc w:val="center"/>
            </w:pPr>
            <w:r>
              <w:t>92%</w:t>
            </w:r>
          </w:p>
        </w:tc>
        <w:tc>
          <w:tcPr>
            <w:tcW w:w="1275" w:type="dxa"/>
            <w:shd w:val="clear" w:color="auto" w:fill="FFC000"/>
            <w:tcMar>
              <w:top w:w="57" w:type="dxa"/>
            </w:tcMar>
            <w:vAlign w:val="center"/>
          </w:tcPr>
          <w:p w:rsidR="006F4FB2" w:rsidRDefault="00C15430" w:rsidP="00BA1967">
            <w:pPr>
              <w:pStyle w:val="ESBodyText0"/>
              <w:jc w:val="center"/>
            </w:pPr>
            <w:r>
              <w:t>92%</w:t>
            </w:r>
          </w:p>
        </w:tc>
        <w:tc>
          <w:tcPr>
            <w:tcW w:w="1275" w:type="dxa"/>
            <w:shd w:val="clear" w:color="auto" w:fill="FFC000"/>
            <w:tcMar>
              <w:top w:w="57" w:type="dxa"/>
            </w:tcMar>
            <w:vAlign w:val="center"/>
          </w:tcPr>
          <w:p w:rsidR="006F4FB2" w:rsidRDefault="00C15430" w:rsidP="00BA1967">
            <w:pPr>
              <w:pStyle w:val="ESBodyText0"/>
              <w:jc w:val="center"/>
            </w:pPr>
            <w:r>
              <w:t>92%</w:t>
            </w:r>
          </w:p>
        </w:tc>
        <w:tc>
          <w:tcPr>
            <w:tcW w:w="1275" w:type="dxa"/>
            <w:shd w:val="clear" w:color="auto" w:fill="FFC000"/>
            <w:tcMar>
              <w:top w:w="57" w:type="dxa"/>
            </w:tcMar>
            <w:vAlign w:val="center"/>
          </w:tcPr>
          <w:p w:rsidR="006F4FB2" w:rsidRDefault="00C15430" w:rsidP="00BA1967">
            <w:pPr>
              <w:pStyle w:val="ESBodyText0"/>
              <w:jc w:val="center"/>
            </w:pPr>
            <w:r>
              <w:t>96%</w:t>
            </w:r>
          </w:p>
        </w:tc>
      </w:tr>
    </w:tbl>
    <w:p w:rsidR="008A2551" w:rsidRDefault="00C15430">
      <w:pPr>
        <w:pStyle w:val="ESBodyText0"/>
      </w:pPr>
    </w:p>
    <w:p w:rsidR="006A4059" w:rsidRDefault="00C15430" w:rsidP="006A4059">
      <w:pPr>
        <w:pStyle w:val="ESBodyText0"/>
      </w:pPr>
    </w:p>
    <w:p w:rsidR="009E233C" w:rsidRDefault="00C15430" w:rsidP="009E233C">
      <w:pPr>
        <w:pStyle w:val="ESHeading30"/>
      </w:pPr>
      <w:r>
        <w:t>Student Retention</w:t>
      </w:r>
    </w:p>
    <w:p w:rsidR="009E233C" w:rsidRDefault="00C15430" w:rsidP="009E233C">
      <w:pPr>
        <w:pStyle w:val="ESBodyText0"/>
      </w:pPr>
      <w:r>
        <w:t xml:space="preserve">Percentage of </w:t>
      </w:r>
      <w:r>
        <w:t xml:space="preserve">Year 7 </w:t>
      </w:r>
      <w:r>
        <w:t>students</w:t>
      </w:r>
      <w:r>
        <w:t xml:space="preserve"> </w:t>
      </w:r>
      <w:r>
        <w:t>who remain at the school through to Year 10.</w:t>
      </w:r>
    </w:p>
    <w:p w:rsidR="006F4FB2" w:rsidRDefault="00C15430" w:rsidP="009E233C">
      <w:pPr>
        <w:pStyle w:val="ESBodyText0"/>
      </w:pPr>
      <w:r>
        <w:rPr>
          <w:noProof/>
        </w:rPr>
        <w:drawing>
          <wp:anchor distT="0" distB="0" distL="114300" distR="114300" simplePos="0" relativeHeight="251666432"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2F2621" w:rsidTr="00301A6C">
        <w:tc>
          <w:tcPr>
            <w:tcW w:w="3119" w:type="dxa"/>
            <w:vAlign w:val="bottom"/>
          </w:tcPr>
          <w:p w:rsidR="006F4FB2" w:rsidRDefault="00C15430"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rsidR="006F4FB2" w:rsidRPr="00B20B33" w:rsidRDefault="00C15430" w:rsidP="00BA1967">
            <w:pPr>
              <w:pStyle w:val="ESBodyText0"/>
              <w:spacing w:line="240" w:lineRule="auto"/>
              <w:rPr>
                <w:b/>
                <w:bCs/>
              </w:rPr>
            </w:pPr>
            <w:r>
              <w:rPr>
                <w:rFonts w:eastAsia="Times New Roman"/>
                <w:b/>
                <w:bCs/>
                <w:color w:val="000000"/>
                <w:lang w:val="en-AU" w:eastAsia="en-AU"/>
              </w:rPr>
              <w:t>Year</w:t>
            </w:r>
            <w:r>
              <w:rPr>
                <w:rFonts w:eastAsia="Times New Roman"/>
                <w:b/>
                <w:bCs/>
                <w:color w:val="000000"/>
                <w:lang w:val="en-AU" w:eastAsia="en-AU"/>
              </w:rPr>
              <w:t xml:space="preserve"> 7 to Year 10</w:t>
            </w:r>
          </w:p>
        </w:tc>
        <w:tc>
          <w:tcPr>
            <w:tcW w:w="1134" w:type="dxa"/>
            <w:vAlign w:val="bottom"/>
          </w:tcPr>
          <w:p w:rsidR="006F4FB2" w:rsidRDefault="00C15430" w:rsidP="00BA1967">
            <w:pPr>
              <w:pStyle w:val="ESBodyText0"/>
              <w:spacing w:line="240" w:lineRule="auto"/>
              <w:jc w:val="center"/>
            </w:pPr>
            <w:r>
              <w:t>Latest year (2020)</w:t>
            </w:r>
          </w:p>
        </w:tc>
        <w:tc>
          <w:tcPr>
            <w:tcW w:w="1063" w:type="dxa"/>
            <w:vAlign w:val="bottom"/>
          </w:tcPr>
          <w:p w:rsidR="006F4FB2" w:rsidRDefault="00C15430" w:rsidP="00BA1967">
            <w:pPr>
              <w:pStyle w:val="ESBodyText0"/>
              <w:spacing w:line="240" w:lineRule="auto"/>
              <w:jc w:val="center"/>
            </w:pPr>
            <w:r>
              <w:t>4-year average</w:t>
            </w:r>
          </w:p>
        </w:tc>
      </w:tr>
      <w:tr w:rsidR="002F2621" w:rsidTr="00301A6C">
        <w:trPr>
          <w:trHeight w:hRule="exact" w:val="567"/>
        </w:trPr>
        <w:tc>
          <w:tcPr>
            <w:tcW w:w="3119" w:type="dxa"/>
            <w:tcMar>
              <w:top w:w="57" w:type="dxa"/>
            </w:tcMar>
            <w:vAlign w:val="center"/>
          </w:tcPr>
          <w:p w:rsidR="006F4FB2" w:rsidRDefault="00C15430" w:rsidP="00BA1967">
            <w:pPr>
              <w:pStyle w:val="ESBodyText0"/>
              <w:spacing w:line="240" w:lineRule="auto"/>
            </w:pPr>
            <w:r>
              <w:t xml:space="preserve">School </w:t>
            </w:r>
            <w:r>
              <w:t>percent</w:t>
            </w:r>
            <w:r>
              <w:t xml:space="preserve"> of </w:t>
            </w:r>
            <w:r>
              <w:t>students retained:</w:t>
            </w:r>
          </w:p>
        </w:tc>
        <w:tc>
          <w:tcPr>
            <w:tcW w:w="1134" w:type="dxa"/>
            <w:tcBorders>
              <w:bottom w:val="single" w:sz="4" w:space="0" w:color="FFFFFF" w:themeColor="background1"/>
            </w:tcBorders>
            <w:shd w:val="clear" w:color="auto" w:fill="FFC000"/>
            <w:tcMar>
              <w:top w:w="57" w:type="dxa"/>
            </w:tcMar>
            <w:vAlign w:val="center"/>
          </w:tcPr>
          <w:p w:rsidR="006F4FB2" w:rsidRDefault="00C15430" w:rsidP="00BA1967">
            <w:pPr>
              <w:pStyle w:val="ESBodyText0"/>
              <w:spacing w:line="240" w:lineRule="auto"/>
              <w:jc w:val="center"/>
            </w:pPr>
            <w:r>
              <w:t>75.0%</w:t>
            </w:r>
          </w:p>
        </w:tc>
        <w:tc>
          <w:tcPr>
            <w:tcW w:w="1063" w:type="dxa"/>
            <w:tcBorders>
              <w:bottom w:val="single" w:sz="4" w:space="0" w:color="FFFFFF" w:themeColor="background1"/>
            </w:tcBorders>
            <w:shd w:val="clear" w:color="auto" w:fill="FFC000"/>
            <w:tcMar>
              <w:top w:w="57" w:type="dxa"/>
            </w:tcMar>
            <w:vAlign w:val="center"/>
          </w:tcPr>
          <w:p w:rsidR="006F4FB2" w:rsidRDefault="00C15430" w:rsidP="00BA1967">
            <w:pPr>
              <w:pStyle w:val="ESBodyText0"/>
              <w:spacing w:line="240" w:lineRule="auto"/>
              <w:jc w:val="center"/>
            </w:pPr>
            <w:r>
              <w:t>80.0%</w:t>
            </w:r>
          </w:p>
        </w:tc>
      </w:tr>
      <w:tr w:rsidR="002F2621" w:rsidTr="00301A6C">
        <w:trPr>
          <w:trHeight w:hRule="exact" w:val="567"/>
        </w:trPr>
        <w:tc>
          <w:tcPr>
            <w:tcW w:w="3119" w:type="dxa"/>
            <w:tcMar>
              <w:top w:w="57" w:type="dxa"/>
            </w:tcMar>
            <w:vAlign w:val="center"/>
          </w:tcPr>
          <w:p w:rsidR="006F4FB2" w:rsidRDefault="00C15430"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RDefault="00C15430" w:rsidP="00BA1967">
            <w:pPr>
              <w:pStyle w:val="ESBodyText0"/>
              <w:spacing w:line="240" w:lineRule="auto"/>
              <w:jc w:val="center"/>
              <w:rPr>
                <w:color w:val="FFFFFF" w:themeColor="background1"/>
              </w:rPr>
            </w:pPr>
            <w:r>
              <w:rPr>
                <w:color w:val="FFFFFF" w:themeColor="background1"/>
              </w:rPr>
              <w:t>78.0%</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RDefault="00C15430" w:rsidP="00BA1967">
            <w:pPr>
              <w:pStyle w:val="ESBodyText0"/>
              <w:spacing w:line="240" w:lineRule="auto"/>
              <w:jc w:val="center"/>
              <w:rPr>
                <w:color w:val="FFFFFF" w:themeColor="background1"/>
              </w:rPr>
            </w:pPr>
            <w:r>
              <w:rPr>
                <w:color w:val="FFFFFF" w:themeColor="background1"/>
              </w:rPr>
              <w:t>77.6%</w:t>
            </w:r>
          </w:p>
        </w:tc>
      </w:tr>
      <w:tr w:rsidR="002F2621" w:rsidTr="00301A6C">
        <w:trPr>
          <w:trHeight w:hRule="exact" w:val="567"/>
        </w:trPr>
        <w:tc>
          <w:tcPr>
            <w:tcW w:w="3119" w:type="dxa"/>
            <w:tcMar>
              <w:top w:w="57" w:type="dxa"/>
            </w:tcMar>
            <w:vAlign w:val="center"/>
          </w:tcPr>
          <w:p w:rsidR="006F4FB2" w:rsidRDefault="00C15430"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RDefault="00C15430"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RDefault="00C15430" w:rsidP="00BA1967">
            <w:pPr>
              <w:pStyle w:val="ESBodyText0"/>
              <w:spacing w:line="240" w:lineRule="auto"/>
              <w:jc w:val="center"/>
            </w:pPr>
            <w:r>
              <w:t>72.9%</w:t>
            </w:r>
          </w:p>
        </w:tc>
      </w:tr>
    </w:tbl>
    <w:p w:rsidR="006F4FB2" w:rsidRDefault="00C15430" w:rsidP="009E233C">
      <w:pPr>
        <w:pStyle w:val="ESBodyText0"/>
      </w:pPr>
    </w:p>
    <w:p w:rsidR="006F4FB2" w:rsidRDefault="00C15430" w:rsidP="009E233C">
      <w:pPr>
        <w:pStyle w:val="ESBodyText0"/>
      </w:pPr>
    </w:p>
    <w:p w:rsidR="009E233C" w:rsidRDefault="00C15430" w:rsidP="009E233C">
      <w:pPr>
        <w:pStyle w:val="ESBodyText0"/>
      </w:pPr>
    </w:p>
    <w:p w:rsidR="009E233C" w:rsidRDefault="00C15430" w:rsidP="009E233C">
      <w:pPr>
        <w:pStyle w:val="ESHeading30"/>
      </w:pPr>
      <w:r>
        <w:t>Students exiting to further studies or full-time employment</w:t>
      </w:r>
    </w:p>
    <w:p w:rsidR="009E233C" w:rsidRDefault="00C15430" w:rsidP="009E233C">
      <w:pPr>
        <w:pStyle w:val="ESBodyText0"/>
      </w:pPr>
      <w:r>
        <w:t xml:space="preserve">Percentage of students from </w:t>
      </w:r>
      <w:r>
        <w:t>Y</w:t>
      </w:r>
      <w:r>
        <w:t>ear</w:t>
      </w:r>
      <w:r>
        <w:t>s</w:t>
      </w:r>
      <w:r>
        <w:t xml:space="preserve"> 10 to 12 going on to further studies or full-time employment.</w:t>
      </w:r>
    </w:p>
    <w:p w:rsidR="002B731B" w:rsidRDefault="00C15430" w:rsidP="002B731B">
      <w:pPr>
        <w:pStyle w:val="ESBodyText0"/>
        <w:spacing w:after="0"/>
      </w:pPr>
      <w:r>
        <w:t>Note:</w:t>
      </w:r>
      <w:r>
        <w:tab/>
        <w:t>This measure refers to data from the previous calendar year.</w:t>
      </w:r>
    </w:p>
    <w:p w:rsidR="009E233C" w:rsidRDefault="00C15430" w:rsidP="002B731B">
      <w:pPr>
        <w:pStyle w:val="ESBodyText0"/>
        <w:ind w:firstLine="720"/>
      </w:pPr>
      <w:r>
        <w:t>Data excludes destinations recorded as 'Unknown'.</w:t>
      </w:r>
    </w:p>
    <w:p w:rsidR="00D1164B" w:rsidRDefault="00C15430" w:rsidP="009E233C">
      <w:pPr>
        <w:pStyle w:val="ESBodyText0"/>
      </w:pPr>
      <w:r>
        <w:rPr>
          <w:noProof/>
        </w:rPr>
        <w:drawing>
          <wp:anchor distT="0" distB="0" distL="114300" distR="114300" simplePos="0" relativeHeight="251664384" behindDoc="0" locked="0" layoutInCell="1" allowOverlap="1">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2F2621" w:rsidTr="00301A6C">
        <w:tc>
          <w:tcPr>
            <w:tcW w:w="3119" w:type="dxa"/>
            <w:vAlign w:val="bottom"/>
          </w:tcPr>
          <w:p w:rsidR="00D1164B" w:rsidRDefault="00C15430"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RDefault="00C15430"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RDefault="00C15430" w:rsidP="00BA1967">
            <w:pPr>
              <w:pStyle w:val="ESBodyText0"/>
              <w:spacing w:line="240" w:lineRule="auto"/>
              <w:jc w:val="center"/>
            </w:pPr>
            <w:r>
              <w:t>Latest year (20</w:t>
            </w:r>
            <w:r>
              <w:t>19</w:t>
            </w:r>
            <w:r>
              <w:t>)</w:t>
            </w:r>
          </w:p>
        </w:tc>
        <w:tc>
          <w:tcPr>
            <w:tcW w:w="1060" w:type="dxa"/>
            <w:vAlign w:val="bottom"/>
          </w:tcPr>
          <w:p w:rsidR="00D1164B" w:rsidRDefault="00C15430" w:rsidP="00BA1967">
            <w:pPr>
              <w:pStyle w:val="ESBodyText0"/>
              <w:spacing w:line="240" w:lineRule="auto"/>
              <w:jc w:val="center"/>
            </w:pPr>
            <w:r>
              <w:t>4-year average</w:t>
            </w:r>
          </w:p>
        </w:tc>
      </w:tr>
      <w:tr w:rsidR="002F2621" w:rsidTr="00301A6C">
        <w:trPr>
          <w:trHeight w:hRule="exact" w:val="567"/>
        </w:trPr>
        <w:tc>
          <w:tcPr>
            <w:tcW w:w="3119" w:type="dxa"/>
            <w:tcMar>
              <w:top w:w="57" w:type="dxa"/>
            </w:tcMar>
            <w:vAlign w:val="center"/>
          </w:tcPr>
          <w:p w:rsidR="00D1164B" w:rsidRDefault="00C15430"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RDefault="00C15430" w:rsidP="00BA1967">
            <w:pPr>
              <w:pStyle w:val="ESBodyText0"/>
              <w:spacing w:line="240" w:lineRule="auto"/>
              <w:jc w:val="center"/>
            </w:pPr>
            <w:r>
              <w:t>95.2%</w:t>
            </w:r>
          </w:p>
        </w:tc>
        <w:tc>
          <w:tcPr>
            <w:tcW w:w="1060" w:type="dxa"/>
            <w:tcBorders>
              <w:bottom w:val="single" w:sz="4" w:space="0" w:color="FFFFFF" w:themeColor="background1"/>
            </w:tcBorders>
            <w:shd w:val="clear" w:color="auto" w:fill="FFC000"/>
            <w:tcMar>
              <w:top w:w="57" w:type="dxa"/>
            </w:tcMar>
            <w:vAlign w:val="center"/>
          </w:tcPr>
          <w:p w:rsidR="00D1164B" w:rsidRDefault="00C15430" w:rsidP="00BA1967">
            <w:pPr>
              <w:pStyle w:val="ESBodyText0"/>
              <w:spacing w:line="240" w:lineRule="auto"/>
              <w:jc w:val="center"/>
            </w:pPr>
            <w:r>
              <w:t>96.4%</w:t>
            </w:r>
          </w:p>
        </w:tc>
      </w:tr>
      <w:tr w:rsidR="002F2621" w:rsidTr="00301A6C">
        <w:trPr>
          <w:trHeight w:hRule="exact" w:val="567"/>
        </w:trPr>
        <w:tc>
          <w:tcPr>
            <w:tcW w:w="3119" w:type="dxa"/>
            <w:tcMar>
              <w:top w:w="57" w:type="dxa"/>
            </w:tcMar>
            <w:vAlign w:val="center"/>
          </w:tcPr>
          <w:p w:rsidR="00D1164B" w:rsidRDefault="00C15430"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RDefault="00C15430" w:rsidP="00BA1967">
            <w:pPr>
              <w:pStyle w:val="ESBodyText0"/>
              <w:spacing w:line="240" w:lineRule="auto"/>
              <w:jc w:val="center"/>
              <w:rPr>
                <w:color w:val="FFFFFF" w:themeColor="background1"/>
              </w:rPr>
            </w:pPr>
            <w:r>
              <w:rPr>
                <w:color w:val="FFFFFF" w:themeColor="background1"/>
              </w:rPr>
              <w:t>89.1%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RDefault="00C15430" w:rsidP="00BA1967">
            <w:pPr>
              <w:pStyle w:val="ESBodyText0"/>
              <w:spacing w:line="240" w:lineRule="auto"/>
              <w:jc w:val="center"/>
              <w:rPr>
                <w:color w:val="FFFFFF" w:themeColor="background1"/>
              </w:rPr>
            </w:pPr>
            <w:r>
              <w:rPr>
                <w:color w:val="FFFFFF" w:themeColor="background1"/>
              </w:rPr>
              <w:t>89.7%</w:t>
            </w:r>
          </w:p>
        </w:tc>
      </w:tr>
      <w:tr w:rsidR="002F2621" w:rsidTr="00301A6C">
        <w:trPr>
          <w:trHeight w:hRule="exact" w:val="567"/>
        </w:trPr>
        <w:tc>
          <w:tcPr>
            <w:tcW w:w="3119" w:type="dxa"/>
            <w:tcMar>
              <w:top w:w="57" w:type="dxa"/>
            </w:tcMar>
            <w:vAlign w:val="center"/>
          </w:tcPr>
          <w:p w:rsidR="00D1164B" w:rsidRDefault="00C15430"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RDefault="00C15430"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RDefault="00C15430" w:rsidP="00BA1967">
            <w:pPr>
              <w:pStyle w:val="ESBodyText0"/>
              <w:spacing w:line="240" w:lineRule="auto"/>
              <w:jc w:val="center"/>
            </w:pPr>
            <w:r>
              <w:t>89.1%</w:t>
            </w:r>
          </w:p>
        </w:tc>
      </w:tr>
    </w:tbl>
    <w:p w:rsidR="00D1164B" w:rsidRDefault="00C15430" w:rsidP="009E233C">
      <w:pPr>
        <w:pStyle w:val="ESBodyText0"/>
      </w:pPr>
    </w:p>
    <w:p w:rsidR="00D1164B" w:rsidRDefault="00C15430" w:rsidP="009E233C">
      <w:pPr>
        <w:pStyle w:val="ESBodyText0"/>
      </w:pPr>
    </w:p>
    <w:p w:rsidR="00F75E7A" w:rsidRPr="00F75E7A" w:rsidRDefault="00C15430">
      <w:pPr>
        <w:spacing w:after="0" w:line="240" w:lineRule="auto"/>
        <w:rPr>
          <w:rFonts w:eastAsiaTheme="majorEastAsia" w:cstheme="majorBidi"/>
          <w:szCs w:val="14"/>
        </w:rPr>
      </w:pPr>
      <w:r w:rsidRPr="00F75E7A">
        <w:br w:type="page"/>
      </w:r>
    </w:p>
    <w:p w:rsidR="009E6D61" w:rsidRDefault="00C15430" w:rsidP="00D4348E">
      <w:pPr>
        <w:pStyle w:val="Style1"/>
      </w:pPr>
      <w:r>
        <w:lastRenderedPageBreak/>
        <w:t>WELL</w:t>
      </w:r>
      <w:r>
        <w:t>BEING</w:t>
      </w:r>
    </w:p>
    <w:p w:rsidR="006A3AB8" w:rsidRDefault="00C15430"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C15430" w:rsidP="00874585">
      <w:pPr>
        <w:pStyle w:val="ESHeading30"/>
      </w:pPr>
      <w:r>
        <w:t xml:space="preserve">Student Attitudes to School </w:t>
      </w:r>
      <w:r>
        <w:t>– Sense of Connectedness</w:t>
      </w:r>
    </w:p>
    <w:p w:rsidR="00B52429" w:rsidRDefault="00C15430">
      <w:pPr>
        <w:pStyle w:val="ESBodyText0"/>
      </w:pPr>
      <w:r>
        <w:t>The percent endorsement on Sense of Connectedness factor, as reported in the Attitudes to School Survey completed annually by Victorian Government school students</w:t>
      </w:r>
      <w:r>
        <w:t xml:space="preserve">, </w:t>
      </w:r>
      <w:r>
        <w:t>indicates the percent of positive responses (agree or strongly agre</w:t>
      </w:r>
      <w:r>
        <w:t>e).</w:t>
      </w:r>
    </w:p>
    <w:p w:rsidR="00A55216" w:rsidRDefault="00C15430">
      <w:pPr>
        <w:pStyle w:val="ESBodyText0"/>
      </w:pPr>
      <w:r w:rsidRPr="00195BCF">
        <w:t>Schools who participated in the Student Attitudes to School survey in 2020 should refer to the advice provided regarding the consistency of their data.</w:t>
      </w:r>
    </w:p>
    <w:p w:rsidR="004F0C48" w:rsidRDefault="00C15430">
      <w:pPr>
        <w:pStyle w:val="ESBodyText0"/>
      </w:pPr>
      <w:r>
        <w:rPr>
          <w:noProof/>
        </w:rPr>
        <w:drawing>
          <wp:anchor distT="0" distB="0" distL="114300" distR="114300" simplePos="0" relativeHeight="251662336"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F2621" w:rsidTr="00301A6C">
        <w:tc>
          <w:tcPr>
            <w:tcW w:w="2835" w:type="dxa"/>
            <w:vAlign w:val="bottom"/>
          </w:tcPr>
          <w:p w:rsidR="00AA27D3" w:rsidRDefault="00C15430"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AA27D3" w:rsidRPr="00B20B33" w:rsidRDefault="00C15430"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AA27D3" w:rsidRDefault="00C15430" w:rsidP="00BA1967">
            <w:pPr>
              <w:pStyle w:val="ESBodyText0"/>
              <w:spacing w:line="240" w:lineRule="auto"/>
              <w:jc w:val="center"/>
            </w:pPr>
            <w:r>
              <w:t>Latest year (2020)</w:t>
            </w:r>
          </w:p>
        </w:tc>
        <w:tc>
          <w:tcPr>
            <w:tcW w:w="1060" w:type="dxa"/>
            <w:vAlign w:val="bottom"/>
          </w:tcPr>
          <w:p w:rsidR="00AA27D3" w:rsidRDefault="00C15430" w:rsidP="00BA1967">
            <w:pPr>
              <w:pStyle w:val="ESBodyText0"/>
              <w:spacing w:line="240" w:lineRule="auto"/>
              <w:jc w:val="center"/>
            </w:pPr>
            <w:r>
              <w:t>4-year average</w:t>
            </w:r>
          </w:p>
        </w:tc>
      </w:tr>
      <w:tr w:rsidR="002F2621" w:rsidTr="00301A6C">
        <w:trPr>
          <w:trHeight w:hRule="exact" w:val="567"/>
        </w:trPr>
        <w:tc>
          <w:tcPr>
            <w:tcW w:w="2835" w:type="dxa"/>
            <w:tcMar>
              <w:top w:w="57" w:type="dxa"/>
            </w:tcMar>
            <w:vAlign w:val="center"/>
          </w:tcPr>
          <w:p w:rsidR="00AA27D3" w:rsidRDefault="00C15430" w:rsidP="00BA1967">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rsidR="00AA27D3" w:rsidRDefault="00C15430"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AA27D3" w:rsidRDefault="00C15430" w:rsidP="00BA1967">
            <w:pPr>
              <w:pStyle w:val="ESBodyText0"/>
              <w:spacing w:line="240" w:lineRule="auto"/>
              <w:jc w:val="center"/>
            </w:pPr>
            <w:r>
              <w:t>48.2%</w:t>
            </w:r>
          </w:p>
        </w:tc>
      </w:tr>
      <w:tr w:rsidR="002F2621" w:rsidTr="00301A6C">
        <w:trPr>
          <w:trHeight w:hRule="exact" w:val="567"/>
        </w:trPr>
        <w:tc>
          <w:tcPr>
            <w:tcW w:w="2835" w:type="dxa"/>
            <w:tcMar>
              <w:top w:w="57" w:type="dxa"/>
            </w:tcMar>
            <w:vAlign w:val="center"/>
          </w:tcPr>
          <w:p w:rsidR="00AA27D3" w:rsidRDefault="00C15430"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RDefault="00C15430" w:rsidP="00BA1967">
            <w:pPr>
              <w:pStyle w:val="ESBodyText0"/>
              <w:spacing w:line="240" w:lineRule="auto"/>
              <w:jc w:val="center"/>
              <w:rPr>
                <w:color w:val="FFFFFF" w:themeColor="background1"/>
              </w:rPr>
            </w:pPr>
            <w:r>
              <w:rPr>
                <w:color w:val="FFFFFF" w:themeColor="background1"/>
              </w:rPr>
              <w:t>57.6%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RDefault="00C15430" w:rsidP="00BA1967">
            <w:pPr>
              <w:pStyle w:val="ESBodyText0"/>
              <w:spacing w:line="240" w:lineRule="auto"/>
              <w:jc w:val="center"/>
              <w:rPr>
                <w:color w:val="FFFFFF" w:themeColor="background1"/>
              </w:rPr>
            </w:pPr>
            <w:r>
              <w:rPr>
                <w:color w:val="FFFFFF" w:themeColor="background1"/>
              </w:rPr>
              <w:t>53.1%</w:t>
            </w:r>
          </w:p>
        </w:tc>
      </w:tr>
      <w:tr w:rsidR="002F2621" w:rsidTr="00301A6C">
        <w:trPr>
          <w:trHeight w:hRule="exact" w:val="567"/>
        </w:trPr>
        <w:tc>
          <w:tcPr>
            <w:tcW w:w="2835" w:type="dxa"/>
            <w:tcMar>
              <w:top w:w="57" w:type="dxa"/>
            </w:tcMar>
            <w:vAlign w:val="center"/>
          </w:tcPr>
          <w:p w:rsidR="00AA27D3" w:rsidRDefault="00C15430"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AA27D3" w:rsidRDefault="00C15430"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AA27D3" w:rsidRDefault="00C15430" w:rsidP="00BA1967">
            <w:pPr>
              <w:pStyle w:val="ESBodyText0"/>
              <w:spacing w:line="240" w:lineRule="auto"/>
              <w:jc w:val="center"/>
            </w:pPr>
            <w:r>
              <w:t>55.3%</w:t>
            </w:r>
          </w:p>
        </w:tc>
      </w:tr>
    </w:tbl>
    <w:p w:rsidR="004F0C48" w:rsidRDefault="00C15430">
      <w:pPr>
        <w:pStyle w:val="ESBodyText0"/>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1270</wp:posOffset>
                </wp:positionV>
                <wp:extent cx="3686175" cy="704850"/>
                <wp:effectExtent l="0" t="0" r="9525" b="0"/>
                <wp:wrapNone/>
                <wp:docPr id="32774" name="Text Box 7"/>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7A7D8C" w:rsidRPr="00A55216" w:rsidRDefault="00C15430"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w:t>
                            </w:r>
                            <w:r w:rsidRPr="004A3B30">
                              <w:rPr>
                                <w:i/>
                                <w:iCs/>
                                <w:lang w:val="en-AU"/>
                              </w:rPr>
                              <w:t>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style="position:absolute;margin-left:0;margin-top:.1pt;width:290.25pt;height:55.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" fillcolor="white [3201]" stroked="f" strokeweight=".5pt">
                <v:textbox>
                  <w:txbxContent>
                    <w:p w:rsidR="007A7D8C" w:rsidRPr="00A55216" w:rsidRDefault="00C15430"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w:t>
                      </w:r>
                      <w:r w:rsidRPr="004A3B30">
                        <w:rPr>
                          <w:i/>
                          <w:iCs/>
                          <w:lang w:val="en-AU"/>
                        </w:rPr>
                        <w:t>groups. Care should be taken when interpreting these results.</w:t>
                      </w:r>
                    </w:p>
                  </w:txbxContent>
                </v:textbox>
                <w10:wrap anchorx="margin"/>
              </v:shape>
            </w:pict>
          </mc:Fallback>
        </mc:AlternateContent>
      </w:r>
    </w:p>
    <w:p w:rsidR="004F0C48" w:rsidRDefault="00C15430">
      <w:pPr>
        <w:pStyle w:val="ESBodyText0"/>
      </w:pPr>
    </w:p>
    <w:p w:rsidR="00B94B51" w:rsidRDefault="00C15430" w:rsidP="00B94B51">
      <w:pPr>
        <w:pStyle w:val="ESBodyText0"/>
        <w:spacing w:after="0" w:line="240" w:lineRule="auto"/>
      </w:pPr>
    </w:p>
    <w:p w:rsidR="00A55216" w:rsidRDefault="00C15430" w:rsidP="00B94B51">
      <w:pPr>
        <w:pStyle w:val="ESBodyText0"/>
        <w:spacing w:after="0" w:line="240" w:lineRule="auto"/>
      </w:pPr>
    </w:p>
    <w:p w:rsidR="003221FB" w:rsidRDefault="00C15430" w:rsidP="00D4348E">
      <w:pPr>
        <w:pStyle w:val="ESHeading30"/>
      </w:pPr>
      <w:r>
        <w:t>Student Attitudes to School – Management of Bullying</w:t>
      </w:r>
    </w:p>
    <w:p w:rsidR="00192005" w:rsidRDefault="00C15430">
      <w:pPr>
        <w:pStyle w:val="ESBodyText0"/>
      </w:pPr>
      <w:r>
        <w:t>The percent endorsement on Management of Bullying factor, as reported in the Attitudes to School Survey completed annually by Victorian G</w:t>
      </w:r>
      <w:r>
        <w:t>overnment school students</w:t>
      </w:r>
      <w:r>
        <w:t xml:space="preserve">, </w:t>
      </w:r>
      <w:r>
        <w:t>indicates the percent of positive responses (agree or strongly agree).</w:t>
      </w:r>
    </w:p>
    <w:p w:rsidR="00A55216" w:rsidRDefault="00C15430">
      <w:pPr>
        <w:pStyle w:val="ESBodyText0"/>
      </w:pPr>
      <w:r w:rsidRPr="00195BCF">
        <w:t>Schools who participated in the Student Attitudes to School survey in 2020 should refer to the advice provided regarding the consistency of their data.</w:t>
      </w:r>
    </w:p>
    <w:p w:rsidR="001B1C12" w:rsidRDefault="00C15430">
      <w:pPr>
        <w:pStyle w:val="ESBodyText0"/>
      </w:pPr>
      <w:r>
        <w:rPr>
          <w:noProof/>
        </w:rPr>
        <w:drawing>
          <wp:anchor distT="0" distB="0" distL="114300" distR="114300" simplePos="0" relativeHeight="251661312"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F2621" w:rsidTr="00301A6C">
        <w:tc>
          <w:tcPr>
            <w:tcW w:w="2835" w:type="dxa"/>
            <w:vAlign w:val="bottom"/>
          </w:tcPr>
          <w:p w:rsidR="001B1C12" w:rsidRDefault="00C15430"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C15430"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1B1C12" w:rsidRDefault="00C15430" w:rsidP="00BA1967">
            <w:pPr>
              <w:pStyle w:val="ESBodyText0"/>
              <w:spacing w:line="240" w:lineRule="auto"/>
              <w:jc w:val="center"/>
            </w:pPr>
            <w:r>
              <w:t>Latest year (2020)</w:t>
            </w:r>
          </w:p>
        </w:tc>
        <w:tc>
          <w:tcPr>
            <w:tcW w:w="1060" w:type="dxa"/>
            <w:vAlign w:val="bottom"/>
          </w:tcPr>
          <w:p w:rsidR="001B1C12" w:rsidRDefault="00C15430" w:rsidP="00BA1967">
            <w:pPr>
              <w:pStyle w:val="ESBodyText0"/>
              <w:spacing w:line="240" w:lineRule="auto"/>
              <w:jc w:val="center"/>
            </w:pPr>
            <w:r>
              <w:t>4-year average</w:t>
            </w:r>
          </w:p>
        </w:tc>
      </w:tr>
      <w:tr w:rsidR="002F2621" w:rsidTr="00301A6C">
        <w:trPr>
          <w:trHeight w:hRule="exact" w:val="567"/>
        </w:trPr>
        <w:tc>
          <w:tcPr>
            <w:tcW w:w="2835" w:type="dxa"/>
            <w:tcMar>
              <w:top w:w="57" w:type="dxa"/>
            </w:tcMar>
            <w:vAlign w:val="center"/>
          </w:tcPr>
          <w:p w:rsidR="001B1C12" w:rsidRDefault="00C15430"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C15430"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RDefault="00C15430" w:rsidP="00BA1967">
            <w:pPr>
              <w:pStyle w:val="ESBodyText0"/>
              <w:spacing w:line="240" w:lineRule="auto"/>
              <w:jc w:val="center"/>
            </w:pPr>
            <w:r>
              <w:t>50.2%</w:t>
            </w:r>
          </w:p>
        </w:tc>
      </w:tr>
      <w:tr w:rsidR="002F2621" w:rsidTr="00301A6C">
        <w:trPr>
          <w:trHeight w:hRule="exact" w:val="567"/>
        </w:trPr>
        <w:tc>
          <w:tcPr>
            <w:tcW w:w="2835" w:type="dxa"/>
            <w:tcMar>
              <w:top w:w="57" w:type="dxa"/>
            </w:tcMar>
            <w:vAlign w:val="center"/>
          </w:tcPr>
          <w:p w:rsidR="001B1C12" w:rsidRDefault="00C15430"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C15430" w:rsidP="00BA1967">
            <w:pPr>
              <w:pStyle w:val="ESBodyText0"/>
              <w:spacing w:line="240" w:lineRule="auto"/>
              <w:jc w:val="center"/>
              <w:rPr>
                <w:color w:val="FFFFFF" w:themeColor="background1"/>
              </w:rPr>
            </w:pPr>
            <w:r>
              <w:rPr>
                <w:color w:val="FFFFFF" w:themeColor="background1"/>
              </w:rPr>
              <w:t>58.5%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C15430" w:rsidP="00BA1967">
            <w:pPr>
              <w:pStyle w:val="ESBodyText0"/>
              <w:spacing w:line="240" w:lineRule="auto"/>
              <w:jc w:val="center"/>
              <w:rPr>
                <w:color w:val="FFFFFF" w:themeColor="background1"/>
              </w:rPr>
            </w:pPr>
            <w:r>
              <w:rPr>
                <w:color w:val="FFFFFF" w:themeColor="background1"/>
              </w:rPr>
              <w:t>57.4%</w:t>
            </w:r>
          </w:p>
        </w:tc>
      </w:tr>
      <w:tr w:rsidR="002F2621" w:rsidTr="00301A6C">
        <w:trPr>
          <w:trHeight w:hRule="exact" w:val="567"/>
        </w:trPr>
        <w:tc>
          <w:tcPr>
            <w:tcW w:w="2835" w:type="dxa"/>
            <w:tcMar>
              <w:top w:w="57" w:type="dxa"/>
            </w:tcMar>
            <w:vAlign w:val="center"/>
          </w:tcPr>
          <w:p w:rsidR="001B1C12" w:rsidRDefault="00C15430"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C15430"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C15430" w:rsidP="00BA1967">
            <w:pPr>
              <w:pStyle w:val="ESBodyText0"/>
              <w:spacing w:line="240" w:lineRule="auto"/>
              <w:jc w:val="center"/>
            </w:pPr>
            <w:r>
              <w:t>57.9%</w:t>
            </w:r>
          </w:p>
        </w:tc>
      </w:tr>
    </w:tbl>
    <w:p w:rsidR="001B1C12" w:rsidRPr="00A55216" w:rsidRDefault="00C15430">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-4445</wp:posOffset>
                </wp:positionV>
                <wp:extent cx="3686175" cy="704850"/>
                <wp:effectExtent l="0" t="0" r="9525" b="0"/>
                <wp:wrapNone/>
                <wp:docPr id="32784" name="Text Box 10"/>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7A7D8C" w:rsidRPr="00A55216" w:rsidRDefault="00C15430"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8" type="#_x0000_t202" style="position:absolute;margin-left:0;margin-top:-.35pt;width:290.25pt;height:55.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" fillcolor="white [3201]" stroked="f" strokeweight=".5pt">
                <v:textbox>
                  <w:txbxContent>
                    <w:p w:rsidR="007A7D8C" w:rsidRPr="00A55216" w:rsidRDefault="00C15430"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v:textbox>
                <w10:wrap anchorx="margin"/>
              </v:shape>
            </w:pict>
          </mc:Fallback>
        </mc:AlternateContent>
      </w:r>
    </w:p>
    <w:p w:rsidR="001B1C12" w:rsidRPr="00A55216" w:rsidRDefault="00C15430">
      <w:pPr>
        <w:pStyle w:val="ESBodyText0"/>
      </w:pPr>
    </w:p>
    <w:p w:rsidR="00B94B51" w:rsidRPr="00A55216" w:rsidRDefault="00C15430">
      <w:pPr>
        <w:spacing w:after="0" w:line="240" w:lineRule="auto"/>
        <w:rPr>
          <w:rFonts w:eastAsiaTheme="majorEastAsia" w:cstheme="majorBidi"/>
          <w:bCs/>
          <w:caps/>
          <w:sz w:val="20"/>
          <w:szCs w:val="20"/>
        </w:rPr>
      </w:pPr>
    </w:p>
    <w:p w:rsidR="00A55216" w:rsidRPr="00A55216" w:rsidRDefault="00C15430">
      <w:pPr>
        <w:spacing w:after="0" w:line="240" w:lineRule="auto"/>
        <w:rPr>
          <w:rFonts w:eastAsiaTheme="majorEastAsia" w:cstheme="majorBidi"/>
          <w:bCs/>
          <w:caps/>
          <w:sz w:val="20"/>
          <w:szCs w:val="20"/>
        </w:rPr>
      </w:pPr>
    </w:p>
    <w:p w:rsidR="009E6D61" w:rsidRDefault="00C15430">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C15430" w:rsidP="00D4348E">
      <w:pPr>
        <w:pStyle w:val="ESHeading10"/>
        <w:rPr>
          <w:b/>
          <w:bCs w:val="0"/>
          <w:sz w:val="44"/>
          <w:szCs w:val="52"/>
        </w:rPr>
      </w:pPr>
      <w:r w:rsidRPr="0017363D">
        <w:rPr>
          <w:b/>
          <w:bCs w:val="0"/>
          <w:sz w:val="44"/>
          <w:szCs w:val="52"/>
        </w:rPr>
        <w:lastRenderedPageBreak/>
        <w:t>Financial Performance and Pos</w:t>
      </w:r>
      <w:r w:rsidRPr="0017363D">
        <w:rPr>
          <w:b/>
          <w:bCs w:val="0"/>
          <w:sz w:val="44"/>
          <w:szCs w:val="52"/>
        </w:rPr>
        <w:t>ition</w:t>
      </w:r>
    </w:p>
    <w:p w:rsidR="009E6D61" w:rsidRPr="0099239B" w:rsidRDefault="00C15430"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2F2621" w:rsidTr="002F262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C15430">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C1543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C15430">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$10,254,715</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C15430">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$1,629,744</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C15430">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$1,784</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C15430">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$10,132</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C15430">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$49,216</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$401,852</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C15430">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C15430">
            <w:pPr>
              <w:jc w:val="right"/>
              <w:cnfStyle w:val="000000100000" w:firstRow="0" w:lastRow="0" w:firstColumn="0" w:lastColumn="0" w:oddVBand="0" w:evenVBand="0" w:oddHBand="1" w:evenHBand="0" w:firstRowFirstColumn="0" w:firstRowLastColumn="0" w:lastRowFirstColumn="0" w:lastRowLastColumn="0"/>
            </w:pPr>
            <w:r>
              <w:t>NDA</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C15430">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C15430">
            <w:pPr>
              <w:jc w:val="right"/>
              <w:cnfStyle w:val="000000000000" w:firstRow="0" w:lastRow="0" w:firstColumn="0" w:lastColumn="0" w:oddVBand="0" w:evenVBand="0" w:oddHBand="0" w:evenHBand="0" w:firstRowFirstColumn="0" w:firstRowLastColumn="0" w:lastRowFirstColumn="0" w:lastRowLastColumn="0"/>
              <w:rPr>
                <w:b/>
                <w:bCs/>
              </w:rPr>
            </w:pPr>
            <w:r>
              <w:rPr>
                <w:b/>
                <w:bCs/>
              </w:rPr>
              <w:t>$12,347,444</w:t>
            </w:r>
          </w:p>
        </w:tc>
      </w:tr>
      <w:bookmarkEnd w:id="5"/>
    </w:tbl>
    <w:p w:rsidR="009E6D61" w:rsidRDefault="00C1543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2F2621" w:rsidTr="002F262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C15430">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C1543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$370,239</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$37,108</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NDA</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C15430" w:rsidP="00243D95">
            <w:pPr>
              <w:spacing w:before="40" w:after="40" w:line="240" w:lineRule="auto"/>
              <w:rPr>
                <w:rFonts w:cs="Times New Roman"/>
                <w:szCs w:val="22"/>
              </w:rPr>
            </w:pPr>
            <w:r>
              <w:rPr>
                <w:rFonts w:cs="Times New Roman"/>
                <w:b w:val="0"/>
                <w:szCs w:val="22"/>
              </w:rPr>
              <w:t xml:space="preserve">Equity (Social Disadvantage </w:t>
            </w:r>
            <w:r>
              <w:rPr>
                <w:rFonts w:cs="Times New Roman"/>
                <w:b w:val="0"/>
                <w:szCs w:val="22"/>
              </w:rPr>
              <w:t>– Extraordinary Growth)</w:t>
            </w:r>
          </w:p>
          <w:p w:rsidR="009E6D61" w:rsidRDefault="00C15430">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NDA</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C15430"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C15430">
            <w:pPr>
              <w:jc w:val="right"/>
              <w:cnfStyle w:val="000000100000" w:firstRow="0" w:lastRow="0" w:firstColumn="0" w:lastColumn="0" w:oddVBand="0" w:evenVBand="0" w:oddHBand="1" w:evenHBand="0" w:firstRowFirstColumn="0" w:firstRowLastColumn="0" w:lastRowFirstColumn="0" w:lastRowLastColumn="0"/>
              <w:rPr>
                <w:b/>
                <w:bCs/>
              </w:rPr>
            </w:pPr>
            <w:r>
              <w:rPr>
                <w:b/>
                <w:bCs/>
              </w:rPr>
              <w:t>$407,347</w:t>
            </w:r>
          </w:p>
        </w:tc>
      </w:tr>
    </w:tbl>
    <w:p w:rsidR="009E6D61" w:rsidRDefault="00C1543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2F2621" w:rsidTr="002F262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C15430">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C1543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C15430">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$10,929,527</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NDA</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$12,631</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RDefault="00C15430" w:rsidP="00170C22">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140216" w:rsidRDefault="00C15430" w:rsidP="00170C22">
            <w:pPr>
              <w:jc w:val="right"/>
              <w:cnfStyle w:val="000000000000" w:firstRow="0" w:lastRow="0" w:firstColumn="0" w:lastColumn="0" w:oddVBand="0" w:evenVBand="0" w:oddHBand="0" w:evenHBand="0" w:firstRowFirstColumn="0" w:firstRowLastColumn="0" w:lastRowFirstColumn="0" w:lastRowLastColumn="0"/>
            </w:pPr>
            <w:r>
              <w:t>$92,370</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$30,328</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$235,491</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$99,304</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$17,392</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140216" w:rsidRDefault="00C15430" w:rsidP="00170C22">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140216" w:rsidRDefault="00C15430" w:rsidP="00170C22">
            <w:pPr>
              <w:jc w:val="right"/>
              <w:cnfStyle w:val="000000100000" w:firstRow="0" w:lastRow="0" w:firstColumn="0" w:lastColumn="0" w:oddVBand="0" w:evenVBand="0" w:oddHBand="1" w:evenHBand="0" w:firstRowFirstColumn="0" w:firstRowLastColumn="0" w:lastRowFirstColumn="0" w:lastRowLastColumn="0"/>
            </w:pPr>
            <w:r>
              <w:t>$137,776</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$186,413</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$214,480</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C2284E" w:rsidRDefault="00C15430">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C2284E" w:rsidRDefault="00C15430">
            <w:pPr>
              <w:jc w:val="right"/>
              <w:cnfStyle w:val="000000000000" w:firstRow="0" w:lastRow="0" w:firstColumn="0" w:lastColumn="0" w:oddVBand="0" w:evenVBand="0" w:oddHBand="0" w:evenHBand="0" w:firstRowFirstColumn="0" w:firstRowLastColumn="0" w:lastRowFirstColumn="0" w:lastRowLastColumn="0"/>
            </w:pPr>
            <w:r>
              <w:t>$209,526</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$20,238</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RDefault="00C15430" w:rsidP="00170C22">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140216" w:rsidRDefault="00C15430" w:rsidP="00170C22">
            <w:pPr>
              <w:jc w:val="right"/>
              <w:cnfStyle w:val="000000000000" w:firstRow="0" w:lastRow="0" w:firstColumn="0" w:lastColumn="0" w:oddVBand="0" w:evenVBand="0" w:oddHBand="0" w:evenHBand="0" w:firstRowFirstColumn="0" w:firstRowLastColumn="0" w:lastRowFirstColumn="0" w:lastRowLastColumn="0"/>
            </w:pPr>
            <w:r>
              <w:t>$4,612</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NDA</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$94,084</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C15430">
            <w:pPr>
              <w:rPr>
                <w:rFonts w:cs="Times New Roman"/>
                <w:szCs w:val="22"/>
              </w:rPr>
            </w:pPr>
            <w:r>
              <w:rPr>
                <w:rFonts w:cs="Times New Roman"/>
                <w:szCs w:val="22"/>
              </w:rPr>
              <w:t>Total Operating Expenditure</w:t>
            </w:r>
          </w:p>
          <w:p w:rsidR="009E6D61" w:rsidRDefault="00C15430">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C15430">
            <w:pPr>
              <w:jc w:val="right"/>
              <w:cnfStyle w:val="000000100000" w:firstRow="0" w:lastRow="0" w:firstColumn="0" w:lastColumn="0" w:oddVBand="0" w:evenVBand="0" w:oddHBand="1" w:evenHBand="0" w:firstRowFirstColumn="0" w:firstRowLastColumn="0" w:lastRowFirstColumn="0" w:lastRowLastColumn="0"/>
              <w:rPr>
                <w:b/>
                <w:bCs/>
              </w:rPr>
            </w:pPr>
            <w:r>
              <w:rPr>
                <w:b/>
                <w:bCs/>
              </w:rPr>
              <w:t>$12,284,172</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C15430">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C15430">
            <w:pPr>
              <w:jc w:val="right"/>
              <w:cnfStyle w:val="000000000000" w:firstRow="0" w:lastRow="0" w:firstColumn="0" w:lastColumn="0" w:oddVBand="0" w:evenVBand="0" w:oddHBand="0" w:evenHBand="0" w:firstRowFirstColumn="0" w:firstRowLastColumn="0" w:lastRowFirstColumn="0" w:lastRowLastColumn="0"/>
              <w:rPr>
                <w:b/>
                <w:bCs/>
              </w:rPr>
            </w:pPr>
            <w:r>
              <w:rPr>
                <w:b/>
                <w:bCs/>
              </w:rPr>
              <w:t>$63,272</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C15430">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C15430">
            <w:pPr>
              <w:jc w:val="right"/>
              <w:cnfStyle w:val="000000100000" w:firstRow="0" w:lastRow="0" w:firstColumn="0" w:lastColumn="0" w:oddVBand="0" w:evenVBand="0" w:oddHBand="1" w:evenHBand="0" w:firstRowFirstColumn="0" w:firstRowLastColumn="0" w:lastRowFirstColumn="0" w:lastRowLastColumn="0"/>
              <w:rPr>
                <w:b/>
                <w:bCs/>
              </w:rPr>
            </w:pPr>
            <w:r>
              <w:rPr>
                <w:b/>
                <w:bCs/>
              </w:rPr>
              <w:t>$264,378</w:t>
            </w:r>
          </w:p>
        </w:tc>
      </w:tr>
    </w:tbl>
    <w:p w:rsidR="000C0E44" w:rsidRDefault="00C15430" w:rsidP="000C0E44">
      <w:pPr>
        <w:pStyle w:val="ESBodyText0"/>
        <w:numPr>
          <w:ilvl w:val="0"/>
          <w:numId w:val="29"/>
        </w:numPr>
      </w:pPr>
      <w:r>
        <w:t>The equity funding reported above is a subset of the overall revenue reported by the school.</w:t>
      </w:r>
    </w:p>
    <w:p w:rsidR="000C0E44" w:rsidRDefault="00C15430" w:rsidP="000C0E44">
      <w:pPr>
        <w:pStyle w:val="ESBodyText0"/>
        <w:numPr>
          <w:ilvl w:val="0"/>
          <w:numId w:val="29"/>
        </w:numPr>
      </w:pPr>
      <w:r>
        <w:t>Student Resource Package Expenditure figures are as of 02 Mar 2021 and are subject to change during the reconciliation process.</w:t>
      </w:r>
    </w:p>
    <w:p w:rsidR="000C0E44" w:rsidRDefault="00C15430" w:rsidP="000C0E44">
      <w:pPr>
        <w:pStyle w:val="ESBodyText0"/>
        <w:numPr>
          <w:ilvl w:val="0"/>
          <w:numId w:val="29"/>
        </w:numPr>
      </w:pPr>
      <w:r>
        <w:t>Miscellaneous Expenses include bank charges, administration expenses, insurance and taxation charges.</w:t>
      </w:r>
    </w:p>
    <w:p w:rsidR="000C0E44" w:rsidRDefault="00C15430" w:rsidP="00274E29">
      <w:pPr>
        <w:pStyle w:val="ESBodyText0"/>
        <w:numPr>
          <w:ilvl w:val="0"/>
          <w:numId w:val="29"/>
        </w:numPr>
      </w:pPr>
      <w:r>
        <w:t>Salaries and Allowances re</w:t>
      </w:r>
      <w:r>
        <w:t>fers to school-level payroll.</w:t>
      </w:r>
    </w:p>
    <w:p w:rsidR="0099239B" w:rsidRPr="000C0E44" w:rsidRDefault="00C15430">
      <w:pPr>
        <w:spacing w:after="0" w:line="240" w:lineRule="auto"/>
        <w:rPr>
          <w:rFonts w:eastAsiaTheme="majorEastAsia" w:cstheme="majorBidi"/>
          <w:caps/>
          <w:sz w:val="20"/>
          <w:szCs w:val="20"/>
        </w:rPr>
      </w:pPr>
      <w:r>
        <w:br w:type="page"/>
      </w:r>
    </w:p>
    <w:p w:rsidR="009E6D61" w:rsidRDefault="00C15430"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2F2621" w:rsidTr="002F262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C15430">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C1543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$4,607,710</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C15430">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$30,591</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C15430">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$57,297</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C15430">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C15430">
            <w:pPr>
              <w:jc w:val="right"/>
              <w:cnfStyle w:val="000000000000" w:firstRow="0" w:lastRow="0" w:firstColumn="0" w:lastColumn="0" w:oddVBand="0" w:evenVBand="0" w:oddHBand="0" w:evenHBand="0" w:firstRowFirstColumn="0" w:firstRowLastColumn="0" w:lastRowFirstColumn="0" w:lastRowLastColumn="0"/>
              <w:rPr>
                <w:b/>
                <w:bCs/>
              </w:rPr>
            </w:pPr>
            <w:r>
              <w:rPr>
                <w:b/>
                <w:bCs/>
              </w:rPr>
              <w:t>$4,695,598</w:t>
            </w:r>
          </w:p>
        </w:tc>
      </w:tr>
    </w:tbl>
    <w:p w:rsidR="009E6D61" w:rsidRDefault="00C1543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2F2621" w:rsidTr="002F2621">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C15430">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C1543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C15430">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$199,423</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NDA</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NDA</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$85,851</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$825,231</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NDA</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NDA</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 xml:space="preserve">Funds for Committees/Shared </w:t>
            </w:r>
            <w:r>
              <w:rPr>
                <w:b w:val="0"/>
                <w:lang w:val="en-US"/>
              </w:rPr>
              <w:t>Arrangements</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NDA</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$1,215,007</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$214,910</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$400,000</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$310,177</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NDA</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15430">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C15430">
            <w:pPr>
              <w:jc w:val="right"/>
              <w:cnfStyle w:val="000000000000" w:firstRow="0" w:lastRow="0" w:firstColumn="0" w:lastColumn="0" w:oddVBand="0" w:evenVBand="0" w:oddHBand="0" w:evenHBand="0" w:firstRowFirstColumn="0" w:firstRowLastColumn="0" w:lastRowFirstColumn="0" w:lastRowLastColumn="0"/>
            </w:pPr>
            <w:r>
              <w:t>NDA</w:t>
            </w:r>
          </w:p>
        </w:tc>
      </w:tr>
      <w:tr w:rsidR="002F2621" w:rsidTr="002F262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C15430">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C15430">
            <w:pPr>
              <w:jc w:val="right"/>
              <w:cnfStyle w:val="000000100000" w:firstRow="0" w:lastRow="0" w:firstColumn="0" w:lastColumn="0" w:oddVBand="0" w:evenVBand="0" w:oddHBand="1" w:evenHBand="0" w:firstRowFirstColumn="0" w:firstRowLastColumn="0" w:lastRowFirstColumn="0" w:lastRowLastColumn="0"/>
            </w:pPr>
            <w:r>
              <w:t>$1,445,000</w:t>
            </w:r>
          </w:p>
        </w:tc>
      </w:tr>
      <w:tr w:rsidR="002F2621" w:rsidTr="002F262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C15430">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C15430">
            <w:pPr>
              <w:jc w:val="right"/>
              <w:cnfStyle w:val="000000000000" w:firstRow="0" w:lastRow="0" w:firstColumn="0" w:lastColumn="0" w:oddVBand="0" w:evenVBand="0" w:oddHBand="0" w:evenHBand="0" w:firstRowFirstColumn="0" w:firstRowLastColumn="0" w:lastRowFirstColumn="0" w:lastRowLastColumn="0"/>
              <w:rPr>
                <w:b/>
                <w:bCs/>
              </w:rPr>
            </w:pPr>
            <w:r>
              <w:rPr>
                <w:b/>
                <w:bCs/>
              </w:rPr>
              <w:t>$4,695,598</w:t>
            </w:r>
          </w:p>
        </w:tc>
      </w:tr>
    </w:tbl>
    <w:p w:rsidR="009E6D61" w:rsidRDefault="00C15430" w:rsidP="000C0E44">
      <w:pPr>
        <w:pStyle w:val="ESBodyText0"/>
        <w:spacing w:before="120" w:line="240" w:lineRule="auto"/>
      </w:pPr>
    </w:p>
    <w:p w:rsidR="009E6D61" w:rsidRDefault="00C15430">
      <w:pPr>
        <w:pStyle w:val="ESBodyText0"/>
        <w:rPr>
          <w:i/>
        </w:rPr>
      </w:pPr>
      <w:r>
        <w:rPr>
          <w:i/>
        </w:rPr>
        <w:t xml:space="preserve">All funds received from the Department, or raised by the school, have been expended, or committed to subsequent </w:t>
      </w:r>
      <w:r>
        <w:rPr>
          <w:i/>
        </w:rPr>
        <w:t>years, to support the achievement of educational outcomes and other operational needs of the school, consistent with Department policies, School Council approvals and the intent/purposes for which funding was provided or raised.</w:t>
      </w:r>
    </w:p>
    <w:sectPr w:rsidR="009E6D61" w:rsidSect="003F425B">
      <w:headerReference w:type="default" r:id="rId39"/>
      <w:footerReference w:type="default" r:id="rId40"/>
      <w:headerReference w:type="first" r:id="rId41"/>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5430">
      <w:pPr>
        <w:spacing w:after="0" w:line="240" w:lineRule="auto"/>
      </w:pPr>
      <w:r>
        <w:separator/>
      </w:r>
    </w:p>
  </w:endnote>
  <w:endnote w:type="continuationSeparator" w:id="0">
    <w:p w:rsidR="00000000" w:rsidRDefault="00C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C1543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C1543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Pr="003E29B5" w:rsidRDefault="00C15430"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827541"/>
      <w:docPartObj>
        <w:docPartGallery w:val="Page Numbers (Bottom of Page)"/>
        <w:docPartUnique/>
      </w:docPartObj>
    </w:sdtPr>
    <w:sdtEndPr>
      <w:rPr>
        <w:noProof/>
      </w:rPr>
    </w:sdtEndPr>
    <w:sdtContent>
      <w:p w:rsidR="005E4B2D" w:rsidRDefault="00C1543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03503"/>
      <w:docPartObj>
        <w:docPartGallery w:val="Page Numbers (Bottom of Page)"/>
        <w:docPartUnique/>
      </w:docPartObj>
    </w:sdtPr>
    <w:sdtEndPr>
      <w:rPr>
        <w:noProof/>
      </w:rPr>
    </w:sdtEndPr>
    <w:sdtContent>
      <w:p w:rsidR="005E4B2D" w:rsidRDefault="00C15430">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04740"/>
      <w:docPartObj>
        <w:docPartGallery w:val="Page Numbers (Bottom of Page)"/>
        <w:docPartUnique/>
      </w:docPartObj>
    </w:sdtPr>
    <w:sdtEndPr>
      <w:rPr>
        <w:noProof/>
      </w:rPr>
    </w:sdtEndPr>
    <w:sdtContent>
      <w:p w:rsidR="005E4B2D" w:rsidRDefault="00C1543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5430">
      <w:pPr>
        <w:spacing w:after="0" w:line="240" w:lineRule="auto"/>
      </w:pPr>
      <w:r>
        <w:separator/>
      </w:r>
    </w:p>
  </w:footnote>
  <w:footnote w:type="continuationSeparator" w:id="0">
    <w:p w:rsidR="00000000" w:rsidRDefault="00C1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C15430">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1543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B576DE" w:rsidRDefault="00C1543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C15430">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C154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DE" w:rsidRDefault="00C15430">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1543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B576DE" w:rsidRDefault="00C1543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C15430">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Rosehill Secondary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C15430">
    <w:pPr>
      <w:pStyle w:val="Header"/>
      <w:ind w:left="-993"/>
    </w:pPr>
    <w:r>
      <w:ptab w:relativeTo="margin" w:alignment="left" w:leader="none"/>
    </w:r>
  </w:p>
  <w:p w:rsidR="005E4B2D" w:rsidRDefault="00C154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C15430">
    <w:pPr>
      <w:pStyle w:val="Header0"/>
      <w:spacing w:before="240"/>
    </w:pPr>
    <w:r>
      <w:rPr>
        <w:noProof/>
        <w:lang w:val="en-AU" w:eastAsia="en-AU"/>
      </w:rPr>
      <w:drawing>
        <wp:inline distT="0" distB="0" distL="0" distR="0">
          <wp:extent cx="1471910" cy="512445"/>
          <wp:effectExtent l="0" t="0" r="0" b="1905"/>
          <wp:docPr id="183324851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Rosehill Secondary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C15430">
    <w:pPr>
      <w:pStyle w:val="Header1"/>
      <w:ind w:left="-993"/>
    </w:pPr>
    <w:r>
      <w:ptab w:relativeTo="margin" w:alignment="left" w:leader="none"/>
    </w:r>
  </w:p>
  <w:p w:rsidR="005E4B2D" w:rsidRDefault="00C15430">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C15430">
    <w:pPr>
      <w:pStyle w:val="Header"/>
      <w:spacing w:before="240"/>
    </w:pPr>
    <w:r>
      <w:rPr>
        <w:noProof/>
        <w:lang w:val="en-AU" w:eastAsia="en-AU"/>
      </w:rPr>
      <w:drawing>
        <wp:inline distT="0" distB="0" distL="0" distR="0">
          <wp:extent cx="1471910" cy="512445"/>
          <wp:effectExtent l="0" t="0" r="0" b="1905"/>
          <wp:docPr id="90254625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Rosehill Secondary Colle</w:t>
    </w:r>
    <w:r>
      <w:rPr>
        <w:noProof/>
        <w:sz w:val="22"/>
        <w:lang w:val="en-AU" w:eastAsia="en-AU"/>
      </w:rPr>
      <w:t xml:space="preserv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B2D" w:rsidRDefault="00C15430">
    <w:pPr>
      <w:pStyle w:val="Header"/>
      <w:ind w:left="-993"/>
    </w:pPr>
    <w:r>
      <w:ptab w:relativeTo="margin" w:alignment="left" w:leader="none"/>
    </w:r>
  </w:p>
  <w:p w:rsidR="005E4B2D" w:rsidRDefault="00C1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8E0BCFC">
      <w:start w:val="1"/>
      <w:numFmt w:val="bullet"/>
      <w:lvlText w:val=""/>
      <w:lvlJc w:val="left"/>
      <w:pPr>
        <w:ind w:left="720" w:hanging="360"/>
      </w:pPr>
      <w:rPr>
        <w:rFonts w:ascii="Symbol" w:hAnsi="Symbol" w:hint="default"/>
      </w:rPr>
    </w:lvl>
    <w:lvl w:ilvl="1" w:tplc="967471F4" w:tentative="1">
      <w:start w:val="1"/>
      <w:numFmt w:val="bullet"/>
      <w:lvlText w:val="o"/>
      <w:lvlJc w:val="left"/>
      <w:pPr>
        <w:ind w:left="1440" w:hanging="360"/>
      </w:pPr>
      <w:rPr>
        <w:rFonts w:ascii="Courier New" w:hAnsi="Courier New" w:cs="Courier New" w:hint="default"/>
      </w:rPr>
    </w:lvl>
    <w:lvl w:ilvl="2" w:tplc="3032637A" w:tentative="1">
      <w:start w:val="1"/>
      <w:numFmt w:val="bullet"/>
      <w:lvlText w:val=""/>
      <w:lvlJc w:val="left"/>
      <w:pPr>
        <w:ind w:left="2160" w:hanging="360"/>
      </w:pPr>
      <w:rPr>
        <w:rFonts w:ascii="Wingdings" w:hAnsi="Wingdings" w:hint="default"/>
      </w:rPr>
    </w:lvl>
    <w:lvl w:ilvl="3" w:tplc="CCAA21F2" w:tentative="1">
      <w:start w:val="1"/>
      <w:numFmt w:val="bullet"/>
      <w:lvlText w:val=""/>
      <w:lvlJc w:val="left"/>
      <w:pPr>
        <w:ind w:left="2880" w:hanging="360"/>
      </w:pPr>
      <w:rPr>
        <w:rFonts w:ascii="Symbol" w:hAnsi="Symbol" w:hint="default"/>
      </w:rPr>
    </w:lvl>
    <w:lvl w:ilvl="4" w:tplc="A5EE2344" w:tentative="1">
      <w:start w:val="1"/>
      <w:numFmt w:val="bullet"/>
      <w:lvlText w:val="o"/>
      <w:lvlJc w:val="left"/>
      <w:pPr>
        <w:ind w:left="3600" w:hanging="360"/>
      </w:pPr>
      <w:rPr>
        <w:rFonts w:ascii="Courier New" w:hAnsi="Courier New" w:cs="Courier New" w:hint="default"/>
      </w:rPr>
    </w:lvl>
    <w:lvl w:ilvl="5" w:tplc="6E32117A" w:tentative="1">
      <w:start w:val="1"/>
      <w:numFmt w:val="bullet"/>
      <w:lvlText w:val=""/>
      <w:lvlJc w:val="left"/>
      <w:pPr>
        <w:ind w:left="4320" w:hanging="360"/>
      </w:pPr>
      <w:rPr>
        <w:rFonts w:ascii="Wingdings" w:hAnsi="Wingdings" w:hint="default"/>
      </w:rPr>
    </w:lvl>
    <w:lvl w:ilvl="6" w:tplc="CBF6460E" w:tentative="1">
      <w:start w:val="1"/>
      <w:numFmt w:val="bullet"/>
      <w:lvlText w:val=""/>
      <w:lvlJc w:val="left"/>
      <w:pPr>
        <w:ind w:left="5040" w:hanging="360"/>
      </w:pPr>
      <w:rPr>
        <w:rFonts w:ascii="Symbol" w:hAnsi="Symbol" w:hint="default"/>
      </w:rPr>
    </w:lvl>
    <w:lvl w:ilvl="7" w:tplc="EC889C28" w:tentative="1">
      <w:start w:val="1"/>
      <w:numFmt w:val="bullet"/>
      <w:lvlText w:val="o"/>
      <w:lvlJc w:val="left"/>
      <w:pPr>
        <w:ind w:left="5760" w:hanging="360"/>
      </w:pPr>
      <w:rPr>
        <w:rFonts w:ascii="Courier New" w:hAnsi="Courier New" w:cs="Courier New" w:hint="default"/>
      </w:rPr>
    </w:lvl>
    <w:lvl w:ilvl="8" w:tplc="5938455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8DA46EC">
      <w:start w:val="1"/>
      <w:numFmt w:val="bullet"/>
      <w:lvlText w:val=""/>
      <w:lvlJc w:val="left"/>
      <w:pPr>
        <w:ind w:left="720" w:hanging="360"/>
      </w:pPr>
      <w:rPr>
        <w:rFonts w:ascii="Symbol" w:hAnsi="Symbol" w:hint="default"/>
      </w:rPr>
    </w:lvl>
    <w:lvl w:ilvl="1" w:tplc="3AECBD0C" w:tentative="1">
      <w:start w:val="1"/>
      <w:numFmt w:val="bullet"/>
      <w:lvlText w:val="o"/>
      <w:lvlJc w:val="left"/>
      <w:pPr>
        <w:ind w:left="1440" w:hanging="360"/>
      </w:pPr>
      <w:rPr>
        <w:rFonts w:ascii="Courier New" w:hAnsi="Courier New" w:cs="Courier New" w:hint="default"/>
      </w:rPr>
    </w:lvl>
    <w:lvl w:ilvl="2" w:tplc="F7A05234" w:tentative="1">
      <w:start w:val="1"/>
      <w:numFmt w:val="bullet"/>
      <w:lvlText w:val=""/>
      <w:lvlJc w:val="left"/>
      <w:pPr>
        <w:ind w:left="2160" w:hanging="360"/>
      </w:pPr>
      <w:rPr>
        <w:rFonts w:ascii="Wingdings" w:hAnsi="Wingdings" w:hint="default"/>
      </w:rPr>
    </w:lvl>
    <w:lvl w:ilvl="3" w:tplc="1CECEA1C" w:tentative="1">
      <w:start w:val="1"/>
      <w:numFmt w:val="bullet"/>
      <w:lvlText w:val=""/>
      <w:lvlJc w:val="left"/>
      <w:pPr>
        <w:ind w:left="2880" w:hanging="360"/>
      </w:pPr>
      <w:rPr>
        <w:rFonts w:ascii="Symbol" w:hAnsi="Symbol" w:hint="default"/>
      </w:rPr>
    </w:lvl>
    <w:lvl w:ilvl="4" w:tplc="C26AD738" w:tentative="1">
      <w:start w:val="1"/>
      <w:numFmt w:val="bullet"/>
      <w:lvlText w:val="o"/>
      <w:lvlJc w:val="left"/>
      <w:pPr>
        <w:ind w:left="3600" w:hanging="360"/>
      </w:pPr>
      <w:rPr>
        <w:rFonts w:ascii="Courier New" w:hAnsi="Courier New" w:cs="Courier New" w:hint="default"/>
      </w:rPr>
    </w:lvl>
    <w:lvl w:ilvl="5" w:tplc="0CF2E5A2" w:tentative="1">
      <w:start w:val="1"/>
      <w:numFmt w:val="bullet"/>
      <w:lvlText w:val=""/>
      <w:lvlJc w:val="left"/>
      <w:pPr>
        <w:ind w:left="4320" w:hanging="360"/>
      </w:pPr>
      <w:rPr>
        <w:rFonts w:ascii="Wingdings" w:hAnsi="Wingdings" w:hint="default"/>
      </w:rPr>
    </w:lvl>
    <w:lvl w:ilvl="6" w:tplc="F9D0549A" w:tentative="1">
      <w:start w:val="1"/>
      <w:numFmt w:val="bullet"/>
      <w:lvlText w:val=""/>
      <w:lvlJc w:val="left"/>
      <w:pPr>
        <w:ind w:left="5040" w:hanging="360"/>
      </w:pPr>
      <w:rPr>
        <w:rFonts w:ascii="Symbol" w:hAnsi="Symbol" w:hint="default"/>
      </w:rPr>
    </w:lvl>
    <w:lvl w:ilvl="7" w:tplc="1A10296C" w:tentative="1">
      <w:start w:val="1"/>
      <w:numFmt w:val="bullet"/>
      <w:lvlText w:val="o"/>
      <w:lvlJc w:val="left"/>
      <w:pPr>
        <w:ind w:left="5760" w:hanging="360"/>
      </w:pPr>
      <w:rPr>
        <w:rFonts w:ascii="Courier New" w:hAnsi="Courier New" w:cs="Courier New" w:hint="default"/>
      </w:rPr>
    </w:lvl>
    <w:lvl w:ilvl="8" w:tplc="9B9E8D0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E8CE664">
      <w:start w:val="1"/>
      <w:numFmt w:val="bullet"/>
      <w:pStyle w:val="ESBulletsinTable"/>
      <w:lvlText w:val=""/>
      <w:lvlJc w:val="left"/>
      <w:pPr>
        <w:ind w:left="360" w:hanging="360"/>
      </w:pPr>
      <w:rPr>
        <w:rFonts w:ascii="Symbol" w:hAnsi="Symbol" w:hint="default"/>
        <w:color w:val="AF272F"/>
      </w:rPr>
    </w:lvl>
    <w:lvl w:ilvl="1" w:tplc="070EDC52">
      <w:start w:val="1"/>
      <w:numFmt w:val="bullet"/>
      <w:pStyle w:val="ESBulletsinTableLevel2"/>
      <w:lvlText w:val="o"/>
      <w:lvlJc w:val="left"/>
      <w:pPr>
        <w:ind w:left="1440" w:hanging="360"/>
      </w:pPr>
      <w:rPr>
        <w:rFonts w:ascii="Courier New" w:hAnsi="Courier New" w:cs="Courier New" w:hint="default"/>
      </w:rPr>
    </w:lvl>
    <w:lvl w:ilvl="2" w:tplc="E4227F5E" w:tentative="1">
      <w:start w:val="1"/>
      <w:numFmt w:val="bullet"/>
      <w:lvlText w:val=""/>
      <w:lvlJc w:val="left"/>
      <w:pPr>
        <w:ind w:left="2160" w:hanging="360"/>
      </w:pPr>
      <w:rPr>
        <w:rFonts w:ascii="Wingdings" w:hAnsi="Wingdings" w:hint="default"/>
      </w:rPr>
    </w:lvl>
    <w:lvl w:ilvl="3" w:tplc="B0CAAEB8" w:tentative="1">
      <w:start w:val="1"/>
      <w:numFmt w:val="bullet"/>
      <w:lvlText w:val=""/>
      <w:lvlJc w:val="left"/>
      <w:pPr>
        <w:ind w:left="2880" w:hanging="360"/>
      </w:pPr>
      <w:rPr>
        <w:rFonts w:ascii="Symbol" w:hAnsi="Symbol" w:hint="default"/>
      </w:rPr>
    </w:lvl>
    <w:lvl w:ilvl="4" w:tplc="5CF80270" w:tentative="1">
      <w:start w:val="1"/>
      <w:numFmt w:val="bullet"/>
      <w:lvlText w:val="o"/>
      <w:lvlJc w:val="left"/>
      <w:pPr>
        <w:ind w:left="3600" w:hanging="360"/>
      </w:pPr>
      <w:rPr>
        <w:rFonts w:ascii="Courier New" w:hAnsi="Courier New" w:cs="Courier New" w:hint="default"/>
      </w:rPr>
    </w:lvl>
    <w:lvl w:ilvl="5" w:tplc="CEF4086E" w:tentative="1">
      <w:start w:val="1"/>
      <w:numFmt w:val="bullet"/>
      <w:lvlText w:val=""/>
      <w:lvlJc w:val="left"/>
      <w:pPr>
        <w:ind w:left="4320" w:hanging="360"/>
      </w:pPr>
      <w:rPr>
        <w:rFonts w:ascii="Wingdings" w:hAnsi="Wingdings" w:hint="default"/>
      </w:rPr>
    </w:lvl>
    <w:lvl w:ilvl="6" w:tplc="C39CCC04" w:tentative="1">
      <w:start w:val="1"/>
      <w:numFmt w:val="bullet"/>
      <w:lvlText w:val=""/>
      <w:lvlJc w:val="left"/>
      <w:pPr>
        <w:ind w:left="5040" w:hanging="360"/>
      </w:pPr>
      <w:rPr>
        <w:rFonts w:ascii="Symbol" w:hAnsi="Symbol" w:hint="default"/>
      </w:rPr>
    </w:lvl>
    <w:lvl w:ilvl="7" w:tplc="4D588402" w:tentative="1">
      <w:start w:val="1"/>
      <w:numFmt w:val="bullet"/>
      <w:lvlText w:val="o"/>
      <w:lvlJc w:val="left"/>
      <w:pPr>
        <w:ind w:left="5760" w:hanging="360"/>
      </w:pPr>
      <w:rPr>
        <w:rFonts w:ascii="Courier New" w:hAnsi="Courier New" w:cs="Courier New" w:hint="default"/>
      </w:rPr>
    </w:lvl>
    <w:lvl w:ilvl="8" w:tplc="B9D6D13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F38D64A">
      <w:start w:val="1"/>
      <w:numFmt w:val="bullet"/>
      <w:lvlText w:val=""/>
      <w:lvlJc w:val="left"/>
      <w:pPr>
        <w:ind w:left="720" w:hanging="360"/>
      </w:pPr>
      <w:rPr>
        <w:rFonts w:ascii="Symbol" w:hAnsi="Symbol" w:hint="default"/>
      </w:rPr>
    </w:lvl>
    <w:lvl w:ilvl="1" w:tplc="6C6E2F48" w:tentative="1">
      <w:start w:val="1"/>
      <w:numFmt w:val="bullet"/>
      <w:lvlText w:val="o"/>
      <w:lvlJc w:val="left"/>
      <w:pPr>
        <w:ind w:left="1440" w:hanging="360"/>
      </w:pPr>
      <w:rPr>
        <w:rFonts w:ascii="Courier New" w:hAnsi="Courier New" w:cs="Courier New" w:hint="default"/>
      </w:rPr>
    </w:lvl>
    <w:lvl w:ilvl="2" w:tplc="644C3520" w:tentative="1">
      <w:start w:val="1"/>
      <w:numFmt w:val="bullet"/>
      <w:lvlText w:val=""/>
      <w:lvlJc w:val="left"/>
      <w:pPr>
        <w:ind w:left="2160" w:hanging="360"/>
      </w:pPr>
      <w:rPr>
        <w:rFonts w:ascii="Wingdings" w:hAnsi="Wingdings" w:hint="default"/>
      </w:rPr>
    </w:lvl>
    <w:lvl w:ilvl="3" w:tplc="7334FD9E" w:tentative="1">
      <w:start w:val="1"/>
      <w:numFmt w:val="bullet"/>
      <w:lvlText w:val=""/>
      <w:lvlJc w:val="left"/>
      <w:pPr>
        <w:ind w:left="2880" w:hanging="360"/>
      </w:pPr>
      <w:rPr>
        <w:rFonts w:ascii="Symbol" w:hAnsi="Symbol" w:hint="default"/>
      </w:rPr>
    </w:lvl>
    <w:lvl w:ilvl="4" w:tplc="5142B884" w:tentative="1">
      <w:start w:val="1"/>
      <w:numFmt w:val="bullet"/>
      <w:lvlText w:val="o"/>
      <w:lvlJc w:val="left"/>
      <w:pPr>
        <w:ind w:left="3600" w:hanging="360"/>
      </w:pPr>
      <w:rPr>
        <w:rFonts w:ascii="Courier New" w:hAnsi="Courier New" w:cs="Courier New" w:hint="default"/>
      </w:rPr>
    </w:lvl>
    <w:lvl w:ilvl="5" w:tplc="4BFC7ABE" w:tentative="1">
      <w:start w:val="1"/>
      <w:numFmt w:val="bullet"/>
      <w:lvlText w:val=""/>
      <w:lvlJc w:val="left"/>
      <w:pPr>
        <w:ind w:left="4320" w:hanging="360"/>
      </w:pPr>
      <w:rPr>
        <w:rFonts w:ascii="Wingdings" w:hAnsi="Wingdings" w:hint="default"/>
      </w:rPr>
    </w:lvl>
    <w:lvl w:ilvl="6" w:tplc="42762996" w:tentative="1">
      <w:start w:val="1"/>
      <w:numFmt w:val="bullet"/>
      <w:lvlText w:val=""/>
      <w:lvlJc w:val="left"/>
      <w:pPr>
        <w:ind w:left="5040" w:hanging="360"/>
      </w:pPr>
      <w:rPr>
        <w:rFonts w:ascii="Symbol" w:hAnsi="Symbol" w:hint="default"/>
      </w:rPr>
    </w:lvl>
    <w:lvl w:ilvl="7" w:tplc="D3C27488" w:tentative="1">
      <w:start w:val="1"/>
      <w:numFmt w:val="bullet"/>
      <w:lvlText w:val="o"/>
      <w:lvlJc w:val="left"/>
      <w:pPr>
        <w:ind w:left="5760" w:hanging="360"/>
      </w:pPr>
      <w:rPr>
        <w:rFonts w:ascii="Courier New" w:hAnsi="Courier New" w:cs="Courier New" w:hint="default"/>
      </w:rPr>
    </w:lvl>
    <w:lvl w:ilvl="8" w:tplc="0866724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02DC1BCC">
      <w:start w:val="1"/>
      <w:numFmt w:val="bullet"/>
      <w:lvlText w:val=""/>
      <w:lvlJc w:val="left"/>
      <w:pPr>
        <w:ind w:left="180" w:hanging="360"/>
      </w:pPr>
      <w:rPr>
        <w:rFonts w:ascii="Symbol" w:hAnsi="Symbol" w:hint="default"/>
      </w:rPr>
    </w:lvl>
    <w:lvl w:ilvl="1" w:tplc="D12405E4" w:tentative="1">
      <w:start w:val="1"/>
      <w:numFmt w:val="bullet"/>
      <w:lvlText w:val="o"/>
      <w:lvlJc w:val="left"/>
      <w:pPr>
        <w:ind w:left="900" w:hanging="360"/>
      </w:pPr>
      <w:rPr>
        <w:rFonts w:ascii="Courier New" w:hAnsi="Courier New" w:cs="Courier New" w:hint="default"/>
      </w:rPr>
    </w:lvl>
    <w:lvl w:ilvl="2" w:tplc="6798B350" w:tentative="1">
      <w:start w:val="1"/>
      <w:numFmt w:val="bullet"/>
      <w:lvlText w:val=""/>
      <w:lvlJc w:val="left"/>
      <w:pPr>
        <w:ind w:left="1620" w:hanging="360"/>
      </w:pPr>
      <w:rPr>
        <w:rFonts w:ascii="Wingdings" w:hAnsi="Wingdings" w:hint="default"/>
      </w:rPr>
    </w:lvl>
    <w:lvl w:ilvl="3" w:tplc="A88EC9FC" w:tentative="1">
      <w:start w:val="1"/>
      <w:numFmt w:val="bullet"/>
      <w:lvlText w:val=""/>
      <w:lvlJc w:val="left"/>
      <w:pPr>
        <w:ind w:left="2340" w:hanging="360"/>
      </w:pPr>
      <w:rPr>
        <w:rFonts w:ascii="Symbol" w:hAnsi="Symbol" w:hint="default"/>
      </w:rPr>
    </w:lvl>
    <w:lvl w:ilvl="4" w:tplc="72B037C4" w:tentative="1">
      <w:start w:val="1"/>
      <w:numFmt w:val="bullet"/>
      <w:lvlText w:val="o"/>
      <w:lvlJc w:val="left"/>
      <w:pPr>
        <w:ind w:left="3060" w:hanging="360"/>
      </w:pPr>
      <w:rPr>
        <w:rFonts w:ascii="Courier New" w:hAnsi="Courier New" w:cs="Courier New" w:hint="default"/>
      </w:rPr>
    </w:lvl>
    <w:lvl w:ilvl="5" w:tplc="C23AB4CE" w:tentative="1">
      <w:start w:val="1"/>
      <w:numFmt w:val="bullet"/>
      <w:lvlText w:val=""/>
      <w:lvlJc w:val="left"/>
      <w:pPr>
        <w:ind w:left="3780" w:hanging="360"/>
      </w:pPr>
      <w:rPr>
        <w:rFonts w:ascii="Wingdings" w:hAnsi="Wingdings" w:hint="default"/>
      </w:rPr>
    </w:lvl>
    <w:lvl w:ilvl="6" w:tplc="BBC87A24" w:tentative="1">
      <w:start w:val="1"/>
      <w:numFmt w:val="bullet"/>
      <w:lvlText w:val=""/>
      <w:lvlJc w:val="left"/>
      <w:pPr>
        <w:ind w:left="4500" w:hanging="360"/>
      </w:pPr>
      <w:rPr>
        <w:rFonts w:ascii="Symbol" w:hAnsi="Symbol" w:hint="default"/>
      </w:rPr>
    </w:lvl>
    <w:lvl w:ilvl="7" w:tplc="33A82444" w:tentative="1">
      <w:start w:val="1"/>
      <w:numFmt w:val="bullet"/>
      <w:lvlText w:val="o"/>
      <w:lvlJc w:val="left"/>
      <w:pPr>
        <w:ind w:left="5220" w:hanging="360"/>
      </w:pPr>
      <w:rPr>
        <w:rFonts w:ascii="Courier New" w:hAnsi="Courier New" w:cs="Courier New" w:hint="default"/>
      </w:rPr>
    </w:lvl>
    <w:lvl w:ilvl="8" w:tplc="BC1C1EB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E0E778C">
      <w:start w:val="1"/>
      <w:numFmt w:val="bullet"/>
      <w:lvlText w:val=""/>
      <w:lvlJc w:val="left"/>
      <w:pPr>
        <w:ind w:left="720" w:hanging="360"/>
      </w:pPr>
      <w:rPr>
        <w:rFonts w:ascii="Symbol" w:hAnsi="Symbol" w:hint="default"/>
      </w:rPr>
    </w:lvl>
    <w:lvl w:ilvl="1" w:tplc="D8723BD2" w:tentative="1">
      <w:start w:val="1"/>
      <w:numFmt w:val="bullet"/>
      <w:lvlText w:val="o"/>
      <w:lvlJc w:val="left"/>
      <w:pPr>
        <w:ind w:left="1440" w:hanging="360"/>
      </w:pPr>
      <w:rPr>
        <w:rFonts w:ascii="Courier New" w:hAnsi="Courier New" w:cs="Courier New" w:hint="default"/>
      </w:rPr>
    </w:lvl>
    <w:lvl w:ilvl="2" w:tplc="390C0ED8" w:tentative="1">
      <w:start w:val="1"/>
      <w:numFmt w:val="bullet"/>
      <w:lvlText w:val=""/>
      <w:lvlJc w:val="left"/>
      <w:pPr>
        <w:ind w:left="2160" w:hanging="360"/>
      </w:pPr>
      <w:rPr>
        <w:rFonts w:ascii="Wingdings" w:hAnsi="Wingdings" w:hint="default"/>
      </w:rPr>
    </w:lvl>
    <w:lvl w:ilvl="3" w:tplc="ED964DBE" w:tentative="1">
      <w:start w:val="1"/>
      <w:numFmt w:val="bullet"/>
      <w:lvlText w:val=""/>
      <w:lvlJc w:val="left"/>
      <w:pPr>
        <w:ind w:left="2880" w:hanging="360"/>
      </w:pPr>
      <w:rPr>
        <w:rFonts w:ascii="Symbol" w:hAnsi="Symbol" w:hint="default"/>
      </w:rPr>
    </w:lvl>
    <w:lvl w:ilvl="4" w:tplc="F8D8098A" w:tentative="1">
      <w:start w:val="1"/>
      <w:numFmt w:val="bullet"/>
      <w:lvlText w:val="o"/>
      <w:lvlJc w:val="left"/>
      <w:pPr>
        <w:ind w:left="3600" w:hanging="360"/>
      </w:pPr>
      <w:rPr>
        <w:rFonts w:ascii="Courier New" w:hAnsi="Courier New" w:cs="Courier New" w:hint="default"/>
      </w:rPr>
    </w:lvl>
    <w:lvl w:ilvl="5" w:tplc="2C24B066" w:tentative="1">
      <w:start w:val="1"/>
      <w:numFmt w:val="bullet"/>
      <w:lvlText w:val=""/>
      <w:lvlJc w:val="left"/>
      <w:pPr>
        <w:ind w:left="4320" w:hanging="360"/>
      </w:pPr>
      <w:rPr>
        <w:rFonts w:ascii="Wingdings" w:hAnsi="Wingdings" w:hint="default"/>
      </w:rPr>
    </w:lvl>
    <w:lvl w:ilvl="6" w:tplc="B9F8E520" w:tentative="1">
      <w:start w:val="1"/>
      <w:numFmt w:val="bullet"/>
      <w:lvlText w:val=""/>
      <w:lvlJc w:val="left"/>
      <w:pPr>
        <w:ind w:left="5040" w:hanging="360"/>
      </w:pPr>
      <w:rPr>
        <w:rFonts w:ascii="Symbol" w:hAnsi="Symbol" w:hint="default"/>
      </w:rPr>
    </w:lvl>
    <w:lvl w:ilvl="7" w:tplc="A0B49124" w:tentative="1">
      <w:start w:val="1"/>
      <w:numFmt w:val="bullet"/>
      <w:lvlText w:val="o"/>
      <w:lvlJc w:val="left"/>
      <w:pPr>
        <w:ind w:left="5760" w:hanging="360"/>
      </w:pPr>
      <w:rPr>
        <w:rFonts w:ascii="Courier New" w:hAnsi="Courier New" w:cs="Courier New" w:hint="default"/>
      </w:rPr>
    </w:lvl>
    <w:lvl w:ilvl="8" w:tplc="85929D5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DFE4E1C2">
      <w:start w:val="1"/>
      <w:numFmt w:val="bullet"/>
      <w:lvlText w:val=""/>
      <w:lvlJc w:val="left"/>
      <w:pPr>
        <w:ind w:left="180" w:hanging="360"/>
      </w:pPr>
      <w:rPr>
        <w:rFonts w:ascii="Symbol" w:hAnsi="Symbol" w:hint="default"/>
      </w:rPr>
    </w:lvl>
    <w:lvl w:ilvl="1" w:tplc="4990722E" w:tentative="1">
      <w:start w:val="1"/>
      <w:numFmt w:val="bullet"/>
      <w:lvlText w:val="o"/>
      <w:lvlJc w:val="left"/>
      <w:pPr>
        <w:ind w:left="900" w:hanging="360"/>
      </w:pPr>
      <w:rPr>
        <w:rFonts w:ascii="Courier New" w:hAnsi="Courier New" w:cs="Courier New" w:hint="default"/>
      </w:rPr>
    </w:lvl>
    <w:lvl w:ilvl="2" w:tplc="CF34A7D8" w:tentative="1">
      <w:start w:val="1"/>
      <w:numFmt w:val="bullet"/>
      <w:lvlText w:val=""/>
      <w:lvlJc w:val="left"/>
      <w:pPr>
        <w:ind w:left="1620" w:hanging="360"/>
      </w:pPr>
      <w:rPr>
        <w:rFonts w:ascii="Wingdings" w:hAnsi="Wingdings" w:hint="default"/>
      </w:rPr>
    </w:lvl>
    <w:lvl w:ilvl="3" w:tplc="88C6A4AA" w:tentative="1">
      <w:start w:val="1"/>
      <w:numFmt w:val="bullet"/>
      <w:lvlText w:val=""/>
      <w:lvlJc w:val="left"/>
      <w:pPr>
        <w:ind w:left="2340" w:hanging="360"/>
      </w:pPr>
      <w:rPr>
        <w:rFonts w:ascii="Symbol" w:hAnsi="Symbol" w:hint="default"/>
      </w:rPr>
    </w:lvl>
    <w:lvl w:ilvl="4" w:tplc="C05AD5CE" w:tentative="1">
      <w:start w:val="1"/>
      <w:numFmt w:val="bullet"/>
      <w:lvlText w:val="o"/>
      <w:lvlJc w:val="left"/>
      <w:pPr>
        <w:ind w:left="3060" w:hanging="360"/>
      </w:pPr>
      <w:rPr>
        <w:rFonts w:ascii="Courier New" w:hAnsi="Courier New" w:cs="Courier New" w:hint="default"/>
      </w:rPr>
    </w:lvl>
    <w:lvl w:ilvl="5" w:tplc="C4962258" w:tentative="1">
      <w:start w:val="1"/>
      <w:numFmt w:val="bullet"/>
      <w:lvlText w:val=""/>
      <w:lvlJc w:val="left"/>
      <w:pPr>
        <w:ind w:left="3780" w:hanging="360"/>
      </w:pPr>
      <w:rPr>
        <w:rFonts w:ascii="Wingdings" w:hAnsi="Wingdings" w:hint="default"/>
      </w:rPr>
    </w:lvl>
    <w:lvl w:ilvl="6" w:tplc="F9F23F1A" w:tentative="1">
      <w:start w:val="1"/>
      <w:numFmt w:val="bullet"/>
      <w:lvlText w:val=""/>
      <w:lvlJc w:val="left"/>
      <w:pPr>
        <w:ind w:left="4500" w:hanging="360"/>
      </w:pPr>
      <w:rPr>
        <w:rFonts w:ascii="Symbol" w:hAnsi="Symbol" w:hint="default"/>
      </w:rPr>
    </w:lvl>
    <w:lvl w:ilvl="7" w:tplc="12B88B0C" w:tentative="1">
      <w:start w:val="1"/>
      <w:numFmt w:val="bullet"/>
      <w:lvlText w:val="o"/>
      <w:lvlJc w:val="left"/>
      <w:pPr>
        <w:ind w:left="5220" w:hanging="360"/>
      </w:pPr>
      <w:rPr>
        <w:rFonts w:ascii="Courier New" w:hAnsi="Courier New" w:cs="Courier New" w:hint="default"/>
      </w:rPr>
    </w:lvl>
    <w:lvl w:ilvl="8" w:tplc="D460FCE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5608DDD6">
      <w:start w:val="1"/>
      <w:numFmt w:val="bullet"/>
      <w:lvlText w:val=""/>
      <w:lvlJc w:val="left"/>
      <w:pPr>
        <w:ind w:left="720" w:hanging="360"/>
      </w:pPr>
      <w:rPr>
        <w:rFonts w:ascii="Symbol" w:hAnsi="Symbol" w:hint="default"/>
      </w:rPr>
    </w:lvl>
    <w:lvl w:ilvl="1" w:tplc="0B7C08F8" w:tentative="1">
      <w:start w:val="1"/>
      <w:numFmt w:val="bullet"/>
      <w:lvlText w:val="o"/>
      <w:lvlJc w:val="left"/>
      <w:pPr>
        <w:ind w:left="1440" w:hanging="360"/>
      </w:pPr>
      <w:rPr>
        <w:rFonts w:ascii="Courier New" w:hAnsi="Courier New" w:cs="Courier New" w:hint="default"/>
      </w:rPr>
    </w:lvl>
    <w:lvl w:ilvl="2" w:tplc="53C2C5D4" w:tentative="1">
      <w:start w:val="1"/>
      <w:numFmt w:val="bullet"/>
      <w:lvlText w:val=""/>
      <w:lvlJc w:val="left"/>
      <w:pPr>
        <w:ind w:left="2160" w:hanging="360"/>
      </w:pPr>
      <w:rPr>
        <w:rFonts w:ascii="Wingdings" w:hAnsi="Wingdings" w:hint="default"/>
      </w:rPr>
    </w:lvl>
    <w:lvl w:ilvl="3" w:tplc="F1B8CFD6" w:tentative="1">
      <w:start w:val="1"/>
      <w:numFmt w:val="bullet"/>
      <w:lvlText w:val=""/>
      <w:lvlJc w:val="left"/>
      <w:pPr>
        <w:ind w:left="2880" w:hanging="360"/>
      </w:pPr>
      <w:rPr>
        <w:rFonts w:ascii="Symbol" w:hAnsi="Symbol" w:hint="default"/>
      </w:rPr>
    </w:lvl>
    <w:lvl w:ilvl="4" w:tplc="D51C444A" w:tentative="1">
      <w:start w:val="1"/>
      <w:numFmt w:val="bullet"/>
      <w:lvlText w:val="o"/>
      <w:lvlJc w:val="left"/>
      <w:pPr>
        <w:ind w:left="3600" w:hanging="360"/>
      </w:pPr>
      <w:rPr>
        <w:rFonts w:ascii="Courier New" w:hAnsi="Courier New" w:cs="Courier New" w:hint="default"/>
      </w:rPr>
    </w:lvl>
    <w:lvl w:ilvl="5" w:tplc="5CB4F3E2" w:tentative="1">
      <w:start w:val="1"/>
      <w:numFmt w:val="bullet"/>
      <w:lvlText w:val=""/>
      <w:lvlJc w:val="left"/>
      <w:pPr>
        <w:ind w:left="4320" w:hanging="360"/>
      </w:pPr>
      <w:rPr>
        <w:rFonts w:ascii="Wingdings" w:hAnsi="Wingdings" w:hint="default"/>
      </w:rPr>
    </w:lvl>
    <w:lvl w:ilvl="6" w:tplc="DCCC33AC" w:tentative="1">
      <w:start w:val="1"/>
      <w:numFmt w:val="bullet"/>
      <w:lvlText w:val=""/>
      <w:lvlJc w:val="left"/>
      <w:pPr>
        <w:ind w:left="5040" w:hanging="360"/>
      </w:pPr>
      <w:rPr>
        <w:rFonts w:ascii="Symbol" w:hAnsi="Symbol" w:hint="default"/>
      </w:rPr>
    </w:lvl>
    <w:lvl w:ilvl="7" w:tplc="CB5AB5B2" w:tentative="1">
      <w:start w:val="1"/>
      <w:numFmt w:val="bullet"/>
      <w:lvlText w:val="o"/>
      <w:lvlJc w:val="left"/>
      <w:pPr>
        <w:ind w:left="5760" w:hanging="360"/>
      </w:pPr>
      <w:rPr>
        <w:rFonts w:ascii="Courier New" w:hAnsi="Courier New" w:cs="Courier New" w:hint="default"/>
      </w:rPr>
    </w:lvl>
    <w:lvl w:ilvl="8" w:tplc="F79009F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2C9822B6">
      <w:start w:val="1"/>
      <w:numFmt w:val="bullet"/>
      <w:lvlText w:val=""/>
      <w:lvlJc w:val="left"/>
      <w:pPr>
        <w:ind w:left="720" w:hanging="360"/>
      </w:pPr>
      <w:rPr>
        <w:rFonts w:ascii="Symbol" w:hAnsi="Symbol" w:hint="default"/>
      </w:rPr>
    </w:lvl>
    <w:lvl w:ilvl="1" w:tplc="201EA1E2">
      <w:start w:val="1"/>
      <w:numFmt w:val="bullet"/>
      <w:lvlText w:val="o"/>
      <w:lvlJc w:val="left"/>
      <w:pPr>
        <w:ind w:left="1440" w:hanging="360"/>
      </w:pPr>
      <w:rPr>
        <w:rFonts w:ascii="Courier New" w:hAnsi="Courier New" w:cs="Courier New" w:hint="default"/>
      </w:rPr>
    </w:lvl>
    <w:lvl w:ilvl="2" w:tplc="ECC4AA26" w:tentative="1">
      <w:start w:val="1"/>
      <w:numFmt w:val="bullet"/>
      <w:lvlText w:val=""/>
      <w:lvlJc w:val="left"/>
      <w:pPr>
        <w:ind w:left="2160" w:hanging="360"/>
      </w:pPr>
      <w:rPr>
        <w:rFonts w:ascii="Wingdings" w:hAnsi="Wingdings" w:hint="default"/>
      </w:rPr>
    </w:lvl>
    <w:lvl w:ilvl="3" w:tplc="05E69D50" w:tentative="1">
      <w:start w:val="1"/>
      <w:numFmt w:val="bullet"/>
      <w:lvlText w:val=""/>
      <w:lvlJc w:val="left"/>
      <w:pPr>
        <w:ind w:left="2880" w:hanging="360"/>
      </w:pPr>
      <w:rPr>
        <w:rFonts w:ascii="Symbol" w:hAnsi="Symbol" w:hint="default"/>
      </w:rPr>
    </w:lvl>
    <w:lvl w:ilvl="4" w:tplc="A210CD5C" w:tentative="1">
      <w:start w:val="1"/>
      <w:numFmt w:val="bullet"/>
      <w:lvlText w:val="o"/>
      <w:lvlJc w:val="left"/>
      <w:pPr>
        <w:ind w:left="3600" w:hanging="360"/>
      </w:pPr>
      <w:rPr>
        <w:rFonts w:ascii="Courier New" w:hAnsi="Courier New" w:cs="Courier New" w:hint="default"/>
      </w:rPr>
    </w:lvl>
    <w:lvl w:ilvl="5" w:tplc="DE7251C0" w:tentative="1">
      <w:start w:val="1"/>
      <w:numFmt w:val="bullet"/>
      <w:lvlText w:val=""/>
      <w:lvlJc w:val="left"/>
      <w:pPr>
        <w:ind w:left="4320" w:hanging="360"/>
      </w:pPr>
      <w:rPr>
        <w:rFonts w:ascii="Wingdings" w:hAnsi="Wingdings" w:hint="default"/>
      </w:rPr>
    </w:lvl>
    <w:lvl w:ilvl="6" w:tplc="A17810D4" w:tentative="1">
      <w:start w:val="1"/>
      <w:numFmt w:val="bullet"/>
      <w:lvlText w:val=""/>
      <w:lvlJc w:val="left"/>
      <w:pPr>
        <w:ind w:left="5040" w:hanging="360"/>
      </w:pPr>
      <w:rPr>
        <w:rFonts w:ascii="Symbol" w:hAnsi="Symbol" w:hint="default"/>
      </w:rPr>
    </w:lvl>
    <w:lvl w:ilvl="7" w:tplc="E7486814" w:tentative="1">
      <w:start w:val="1"/>
      <w:numFmt w:val="bullet"/>
      <w:lvlText w:val="o"/>
      <w:lvlJc w:val="left"/>
      <w:pPr>
        <w:ind w:left="5760" w:hanging="360"/>
      </w:pPr>
      <w:rPr>
        <w:rFonts w:ascii="Courier New" w:hAnsi="Courier New" w:cs="Courier New" w:hint="default"/>
      </w:rPr>
    </w:lvl>
    <w:lvl w:ilvl="8" w:tplc="2AC4234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4118A000">
      <w:start w:val="1"/>
      <w:numFmt w:val="bullet"/>
      <w:lvlText w:val=""/>
      <w:lvlJc w:val="left"/>
      <w:pPr>
        <w:ind w:left="1440" w:hanging="360"/>
      </w:pPr>
      <w:rPr>
        <w:rFonts w:ascii="Symbol" w:hAnsi="Symbol" w:hint="default"/>
      </w:rPr>
    </w:lvl>
    <w:lvl w:ilvl="1" w:tplc="B7386292" w:tentative="1">
      <w:start w:val="1"/>
      <w:numFmt w:val="bullet"/>
      <w:lvlText w:val="o"/>
      <w:lvlJc w:val="left"/>
      <w:pPr>
        <w:ind w:left="2160" w:hanging="360"/>
      </w:pPr>
      <w:rPr>
        <w:rFonts w:ascii="Courier New" w:hAnsi="Courier New" w:cs="Courier New" w:hint="default"/>
      </w:rPr>
    </w:lvl>
    <w:lvl w:ilvl="2" w:tplc="09C08194" w:tentative="1">
      <w:start w:val="1"/>
      <w:numFmt w:val="bullet"/>
      <w:lvlText w:val=""/>
      <w:lvlJc w:val="left"/>
      <w:pPr>
        <w:ind w:left="2880" w:hanging="360"/>
      </w:pPr>
      <w:rPr>
        <w:rFonts w:ascii="Wingdings" w:hAnsi="Wingdings" w:hint="default"/>
      </w:rPr>
    </w:lvl>
    <w:lvl w:ilvl="3" w:tplc="7DB06866" w:tentative="1">
      <w:start w:val="1"/>
      <w:numFmt w:val="bullet"/>
      <w:lvlText w:val=""/>
      <w:lvlJc w:val="left"/>
      <w:pPr>
        <w:ind w:left="3600" w:hanging="360"/>
      </w:pPr>
      <w:rPr>
        <w:rFonts w:ascii="Symbol" w:hAnsi="Symbol" w:hint="default"/>
      </w:rPr>
    </w:lvl>
    <w:lvl w:ilvl="4" w:tplc="936C0F6A" w:tentative="1">
      <w:start w:val="1"/>
      <w:numFmt w:val="bullet"/>
      <w:lvlText w:val="o"/>
      <w:lvlJc w:val="left"/>
      <w:pPr>
        <w:ind w:left="4320" w:hanging="360"/>
      </w:pPr>
      <w:rPr>
        <w:rFonts w:ascii="Courier New" w:hAnsi="Courier New" w:cs="Courier New" w:hint="default"/>
      </w:rPr>
    </w:lvl>
    <w:lvl w:ilvl="5" w:tplc="A39641F0" w:tentative="1">
      <w:start w:val="1"/>
      <w:numFmt w:val="bullet"/>
      <w:lvlText w:val=""/>
      <w:lvlJc w:val="left"/>
      <w:pPr>
        <w:ind w:left="5040" w:hanging="360"/>
      </w:pPr>
      <w:rPr>
        <w:rFonts w:ascii="Wingdings" w:hAnsi="Wingdings" w:hint="default"/>
      </w:rPr>
    </w:lvl>
    <w:lvl w:ilvl="6" w:tplc="FA4CD50A" w:tentative="1">
      <w:start w:val="1"/>
      <w:numFmt w:val="bullet"/>
      <w:lvlText w:val=""/>
      <w:lvlJc w:val="left"/>
      <w:pPr>
        <w:ind w:left="5760" w:hanging="360"/>
      </w:pPr>
      <w:rPr>
        <w:rFonts w:ascii="Symbol" w:hAnsi="Symbol" w:hint="default"/>
      </w:rPr>
    </w:lvl>
    <w:lvl w:ilvl="7" w:tplc="5A062CAE" w:tentative="1">
      <w:start w:val="1"/>
      <w:numFmt w:val="bullet"/>
      <w:lvlText w:val="o"/>
      <w:lvlJc w:val="left"/>
      <w:pPr>
        <w:ind w:left="6480" w:hanging="360"/>
      </w:pPr>
      <w:rPr>
        <w:rFonts w:ascii="Courier New" w:hAnsi="Courier New" w:cs="Courier New" w:hint="default"/>
      </w:rPr>
    </w:lvl>
    <w:lvl w:ilvl="8" w:tplc="9162D20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C7B4FA6A">
      <w:start w:val="1"/>
      <w:numFmt w:val="decimal"/>
      <w:lvlText w:val="(%1)"/>
      <w:lvlJc w:val="left"/>
      <w:pPr>
        <w:ind w:left="360" w:hanging="360"/>
      </w:pPr>
      <w:rPr>
        <w:rFonts w:hint="default"/>
      </w:rPr>
    </w:lvl>
    <w:lvl w:ilvl="1" w:tplc="48D2303C" w:tentative="1">
      <w:start w:val="1"/>
      <w:numFmt w:val="lowerLetter"/>
      <w:lvlText w:val="%2."/>
      <w:lvlJc w:val="left"/>
      <w:pPr>
        <w:ind w:left="1080" w:hanging="360"/>
      </w:pPr>
    </w:lvl>
    <w:lvl w:ilvl="2" w:tplc="F58EF7E0" w:tentative="1">
      <w:start w:val="1"/>
      <w:numFmt w:val="lowerRoman"/>
      <w:lvlText w:val="%3."/>
      <w:lvlJc w:val="right"/>
      <w:pPr>
        <w:ind w:left="1800" w:hanging="180"/>
      </w:pPr>
    </w:lvl>
    <w:lvl w:ilvl="3" w:tplc="DB5AB2E8" w:tentative="1">
      <w:start w:val="1"/>
      <w:numFmt w:val="decimal"/>
      <w:lvlText w:val="%4."/>
      <w:lvlJc w:val="left"/>
      <w:pPr>
        <w:ind w:left="2520" w:hanging="360"/>
      </w:pPr>
    </w:lvl>
    <w:lvl w:ilvl="4" w:tplc="FC4A3328" w:tentative="1">
      <w:start w:val="1"/>
      <w:numFmt w:val="lowerLetter"/>
      <w:lvlText w:val="%5."/>
      <w:lvlJc w:val="left"/>
      <w:pPr>
        <w:ind w:left="3240" w:hanging="360"/>
      </w:pPr>
    </w:lvl>
    <w:lvl w:ilvl="5" w:tplc="F02EC6F6" w:tentative="1">
      <w:start w:val="1"/>
      <w:numFmt w:val="lowerRoman"/>
      <w:lvlText w:val="%6."/>
      <w:lvlJc w:val="right"/>
      <w:pPr>
        <w:ind w:left="3960" w:hanging="180"/>
      </w:pPr>
    </w:lvl>
    <w:lvl w:ilvl="6" w:tplc="6352B016" w:tentative="1">
      <w:start w:val="1"/>
      <w:numFmt w:val="decimal"/>
      <w:lvlText w:val="%7."/>
      <w:lvlJc w:val="left"/>
      <w:pPr>
        <w:ind w:left="4680" w:hanging="360"/>
      </w:pPr>
    </w:lvl>
    <w:lvl w:ilvl="7" w:tplc="D0D29268" w:tentative="1">
      <w:start w:val="1"/>
      <w:numFmt w:val="lowerLetter"/>
      <w:lvlText w:val="%8."/>
      <w:lvlJc w:val="left"/>
      <w:pPr>
        <w:ind w:left="5400" w:hanging="360"/>
      </w:pPr>
    </w:lvl>
    <w:lvl w:ilvl="8" w:tplc="11B225E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21"/>
    <w:rsid w:val="002F2621"/>
    <w:rsid w:val="00C1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BA191-9EBD-46D2-AEA0-408E7805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rosehillsc.vic.edu.au/" TargetMode="External"/><Relationship Id="rId33" Type="http://schemas.openxmlformats.org/officeDocument/2006/relationships/chart" Target="charts/chart5.xml"/><Relationship Id="rId38" Type="http://schemas.openxmlformats.org/officeDocument/2006/relationships/chart" Target="charts/chart10.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7B9-415A-AC16-D5A7EA0337E1}"/>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7B9-415A-AC16-D5A7EA0337E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0.81799999999999995</c:v>
                </c:pt>
                <c:pt idx="1">
                  <c:v>0.74199999999999999</c:v>
                </c:pt>
              </c:numCache>
            </c:numRef>
          </c:val>
          <c:extLst>
            <c:ext xmlns:c16="http://schemas.microsoft.com/office/drawing/2014/chart" uri="{C3380CC4-5D6E-409C-BE32-E72D297353CC}">
              <c16:uniqueId val="{00000004-97B9-415A-AC16-D5A7EA0337E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35F-410D-A40E-82740AAACCE4}"/>
              </c:ext>
            </c:extLst>
          </c:dPt>
          <c:dPt>
            <c:idx val="1"/>
            <c:invertIfNegative val="0"/>
            <c:bubble3D val="0"/>
            <c:spPr>
              <a:solidFill>
                <a:srgbClr val="7030A0"/>
              </a:solidFill>
              <a:ln>
                <a:noFill/>
              </a:ln>
            </c:spPr>
            <c:extLst>
              <c:ext xmlns:c16="http://schemas.microsoft.com/office/drawing/2014/chart" uri="{C3380CC4-5D6E-409C-BE32-E72D297353CC}">
                <c16:uniqueId val="{00000003-B35F-410D-A40E-82740AAACCE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35F-410D-A40E-82740AAACCE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#N/A</c:v>
                </c:pt>
                <c:pt idx="1">
                  <c:v>0.58532799999999996</c:v>
                </c:pt>
                <c:pt idx="2">
                  <c:v>0.60257000000000005</c:v>
                </c:pt>
              </c:numCache>
            </c:numRef>
          </c:val>
          <c:extLst>
            <c:ext xmlns:c16="http://schemas.microsoft.com/office/drawing/2014/chart" uri="{C3380CC4-5D6E-409C-BE32-E72D297353CC}">
              <c16:uniqueId val="{00000006-B35F-410D-A40E-82740AAACCE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B4B-4E28-BD25-AFCD7B44A85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FB4B-4E28-BD25-AFCD7B44A85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0.68100000000000005</c:v>
                </c:pt>
                <c:pt idx="1">
                  <c:v>0.61199999999999999</c:v>
                </c:pt>
              </c:numCache>
            </c:numRef>
          </c:val>
          <c:extLst>
            <c:ext xmlns:c16="http://schemas.microsoft.com/office/drawing/2014/chart" uri="{C3380CC4-5D6E-409C-BE32-E72D297353CC}">
              <c16:uniqueId val="{00000004-FB4B-4E28-BD25-AFCD7B44A85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A9C-4971-A3FC-1DC3135C1F75}"/>
              </c:ext>
            </c:extLst>
          </c:dPt>
          <c:dPt>
            <c:idx val="1"/>
            <c:invertIfNegative val="0"/>
            <c:bubble3D val="0"/>
            <c:spPr>
              <a:solidFill>
                <a:srgbClr val="7030A0"/>
              </a:solidFill>
              <a:ln>
                <a:noFill/>
              </a:ln>
            </c:spPr>
            <c:extLst>
              <c:ext xmlns:c16="http://schemas.microsoft.com/office/drawing/2014/chart" uri="{C3380CC4-5D6E-409C-BE32-E72D297353CC}">
                <c16:uniqueId val="{00000003-6A9C-4971-A3FC-1DC3135C1F7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A9C-4971-A3FC-1DC3135C1F7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0.943662</c:v>
                </c:pt>
                <c:pt idx="1">
                  <c:v>0.78850100000000001</c:v>
                </c:pt>
                <c:pt idx="2">
                  <c:v>0.75824800000000003</c:v>
                </c:pt>
              </c:numCache>
            </c:numRef>
          </c:val>
          <c:extLst>
            <c:ext xmlns:c16="http://schemas.microsoft.com/office/drawing/2014/chart" uri="{C3380CC4-5D6E-409C-BE32-E72D297353CC}">
              <c16:uniqueId val="{00000006-6A9C-4971-A3FC-1DC3135C1F7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3E5-48FB-ACDB-4BC8A1726166}"/>
              </c:ext>
            </c:extLst>
          </c:dPt>
          <c:dPt>
            <c:idx val="1"/>
            <c:invertIfNegative val="0"/>
            <c:bubble3D val="0"/>
            <c:spPr>
              <a:solidFill>
                <a:srgbClr val="7030A0"/>
              </a:solidFill>
              <a:ln>
                <a:noFill/>
              </a:ln>
            </c:spPr>
            <c:extLst>
              <c:ext xmlns:c16="http://schemas.microsoft.com/office/drawing/2014/chart" uri="{C3380CC4-5D6E-409C-BE32-E72D297353CC}">
                <c16:uniqueId val="{00000003-73E5-48FB-ACDB-4BC8A17261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3E5-48FB-ACDB-4BC8A172616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0.87812800000000002</c:v>
                </c:pt>
                <c:pt idx="1">
                  <c:v>0.68468600000000002</c:v>
                </c:pt>
                <c:pt idx="2">
                  <c:v>0.66336399999999995</c:v>
                </c:pt>
              </c:numCache>
            </c:numRef>
          </c:val>
          <c:extLst>
            <c:ext xmlns:c16="http://schemas.microsoft.com/office/drawing/2014/chart" uri="{C3380CC4-5D6E-409C-BE32-E72D297353CC}">
              <c16:uniqueId val="{00000006-73E5-48FB-ACDB-4BC8A17261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86C-4BD0-95DD-9187C7D79200}"/>
              </c:ext>
            </c:extLst>
          </c:dPt>
          <c:dPt>
            <c:idx val="1"/>
            <c:invertIfNegative val="0"/>
            <c:bubble3D val="0"/>
            <c:spPr>
              <a:solidFill>
                <a:srgbClr val="7030A0"/>
              </a:solidFill>
              <a:ln>
                <a:noFill/>
              </a:ln>
            </c:spPr>
            <c:extLst>
              <c:ext xmlns:c16="http://schemas.microsoft.com/office/drawing/2014/chart" uri="{C3380CC4-5D6E-409C-BE32-E72D297353CC}">
                <c16:uniqueId val="{00000003-986C-4BD0-95DD-9187C7D7920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86C-4BD0-95DD-9187C7D7920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28.8</c:v>
                </c:pt>
                <c:pt idx="1">
                  <c:v>27.8</c:v>
                </c:pt>
                <c:pt idx="2">
                  <c:v>28.8</c:v>
                </c:pt>
              </c:numCache>
            </c:numRef>
          </c:val>
          <c:extLst>
            <c:ext xmlns:c16="http://schemas.microsoft.com/office/drawing/2014/chart" uri="{C3380CC4-5D6E-409C-BE32-E72D297353CC}">
              <c16:uniqueId val="{00000006-986C-4BD0-95DD-9187C7D7920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FD1-4000-81E2-488D7AC31D67}"/>
              </c:ext>
            </c:extLst>
          </c:dPt>
          <c:dPt>
            <c:idx val="1"/>
            <c:invertIfNegative val="0"/>
            <c:bubble3D val="0"/>
            <c:spPr>
              <a:solidFill>
                <a:srgbClr val="7030A0"/>
              </a:solidFill>
              <a:ln>
                <a:noFill/>
              </a:ln>
            </c:spPr>
            <c:extLst>
              <c:ext xmlns:c16="http://schemas.microsoft.com/office/drawing/2014/chart" uri="{C3380CC4-5D6E-409C-BE32-E72D297353CC}">
                <c16:uniqueId val="{00000003-7FD1-4000-81E2-488D7AC31D6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FD1-4000-81E2-488D7AC31D6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14.575839</c:v>
                </c:pt>
                <c:pt idx="1">
                  <c:v>15.770830999999999</c:v>
                </c:pt>
                <c:pt idx="2">
                  <c:v>17.819959000000001</c:v>
                </c:pt>
              </c:numCache>
            </c:numRef>
          </c:val>
          <c:extLst>
            <c:ext xmlns:c16="http://schemas.microsoft.com/office/drawing/2014/chart" uri="{C3380CC4-5D6E-409C-BE32-E72D297353CC}">
              <c16:uniqueId val="{00000006-7FD1-4000-81E2-488D7AC31D6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979-405C-8927-A218AA3F1FE6}"/>
              </c:ext>
            </c:extLst>
          </c:dPt>
          <c:dPt>
            <c:idx val="1"/>
            <c:invertIfNegative val="0"/>
            <c:bubble3D val="0"/>
            <c:spPr>
              <a:solidFill>
                <a:srgbClr val="7030A0"/>
              </a:solidFill>
              <a:ln>
                <a:noFill/>
              </a:ln>
            </c:spPr>
            <c:extLst>
              <c:ext xmlns:c16="http://schemas.microsoft.com/office/drawing/2014/chart" uri="{C3380CC4-5D6E-409C-BE32-E72D297353CC}">
                <c16:uniqueId val="{00000003-2979-405C-8927-A218AA3F1F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979-405C-8927-A218AA3F1FE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0.75</c:v>
                </c:pt>
                <c:pt idx="1">
                  <c:v>0.78</c:v>
                </c:pt>
                <c:pt idx="2">
                  <c:v>0.72499999999999998</c:v>
                </c:pt>
              </c:numCache>
            </c:numRef>
          </c:val>
          <c:extLst>
            <c:ext xmlns:c16="http://schemas.microsoft.com/office/drawing/2014/chart" uri="{C3380CC4-5D6E-409C-BE32-E72D297353CC}">
              <c16:uniqueId val="{00000006-2979-405C-8927-A218AA3F1F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06E-4292-8137-F5320FAA7166}"/>
              </c:ext>
            </c:extLst>
          </c:dPt>
          <c:dPt>
            <c:idx val="1"/>
            <c:invertIfNegative val="0"/>
            <c:bubble3D val="0"/>
            <c:spPr>
              <a:solidFill>
                <a:srgbClr val="7030A0"/>
              </a:solidFill>
              <a:ln>
                <a:noFill/>
              </a:ln>
            </c:spPr>
            <c:extLst>
              <c:ext xmlns:c16="http://schemas.microsoft.com/office/drawing/2014/chart" uri="{C3380CC4-5D6E-409C-BE32-E72D297353CC}">
                <c16:uniqueId val="{00000003-606E-4292-8137-F5320FAA71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06E-4292-8137-F5320FAA716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0.95199999999999996</c:v>
                </c:pt>
                <c:pt idx="1">
                  <c:v>0.89100000000000001</c:v>
                </c:pt>
                <c:pt idx="2">
                  <c:v>0.88600000000000001</c:v>
                </c:pt>
              </c:numCache>
            </c:numRef>
          </c:val>
          <c:extLst>
            <c:ext xmlns:c16="http://schemas.microsoft.com/office/drawing/2014/chart" uri="{C3380CC4-5D6E-409C-BE32-E72D297353CC}">
              <c16:uniqueId val="{00000006-606E-4292-8137-F5320FAA71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73F-4972-B651-5293F61012E4}"/>
              </c:ext>
            </c:extLst>
          </c:dPt>
          <c:dPt>
            <c:idx val="1"/>
            <c:invertIfNegative val="0"/>
            <c:bubble3D val="0"/>
            <c:spPr>
              <a:solidFill>
                <a:srgbClr val="7030A0"/>
              </a:solidFill>
              <a:ln>
                <a:noFill/>
              </a:ln>
            </c:spPr>
            <c:extLst>
              <c:ext xmlns:c16="http://schemas.microsoft.com/office/drawing/2014/chart" uri="{C3380CC4-5D6E-409C-BE32-E72D297353CC}">
                <c16:uniqueId val="{00000003-373F-4972-B651-5293F61012E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73F-4972-B651-5293F61012E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#N/A</c:v>
                </c:pt>
                <c:pt idx="1">
                  <c:v>0.57584599999999997</c:v>
                </c:pt>
                <c:pt idx="2">
                  <c:v>0.59504199999999996</c:v>
                </c:pt>
              </c:numCache>
            </c:numRef>
          </c:val>
          <c:extLst>
            <c:ext xmlns:c16="http://schemas.microsoft.com/office/drawing/2014/chart" uri="{C3380CC4-5D6E-409C-BE32-E72D297353CC}">
              <c16:uniqueId val="{00000006-373F-4972-B651-5293F61012E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615C40DE-3A25-420F-9589-A910A2D9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5162</Words>
  <Characters>29429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Arthur Soumalias</cp:lastModifiedBy>
  <cp:revision>2</cp:revision>
  <dcterms:created xsi:type="dcterms:W3CDTF">2021-04-29T05:28:00Z</dcterms:created>
  <dcterms:modified xsi:type="dcterms:W3CDTF">2021-04-29T05:28:00Z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